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ascii="宋体" w:hAnsi="宋体"/>
          <w:b/>
          <w:sz w:val="44"/>
          <w:szCs w:val="44"/>
        </w:rPr>
      </w:pPr>
      <w:bookmarkStart w:id="0" w:name="_Toc266776854"/>
      <w:bookmarkStart w:id="1" w:name="_Toc257983077"/>
      <w:bookmarkStart w:id="2" w:name="_Toc266431114"/>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7CBBC659">
      <w:pPr>
        <w:spacing w:line="360" w:lineRule="auto"/>
        <w:ind w:left="1807" w:hanging="1807" w:hangingChars="500"/>
        <w:jc w:val="left"/>
        <w:rPr>
          <w:rFonts w:hint="default" w:ascii="宋体" w:hAnsi="宋体"/>
          <w:b/>
          <w:bCs/>
          <w:sz w:val="36"/>
          <w:szCs w:val="36"/>
          <w:lang w:val="en-US"/>
        </w:rPr>
      </w:pPr>
      <w:r>
        <w:rPr>
          <w:rFonts w:hint="eastAsia" w:ascii="宋体" w:hAnsi="宋体"/>
          <w:b/>
          <w:bCs/>
          <w:sz w:val="36"/>
          <w:szCs w:val="36"/>
        </w:rPr>
        <w:t>项目名称：</w:t>
      </w:r>
      <w:r>
        <w:rPr>
          <w:rFonts w:hint="eastAsia" w:ascii="宋体" w:hAnsi="宋体"/>
          <w:b/>
          <w:bCs/>
          <w:sz w:val="36"/>
          <w:szCs w:val="36"/>
          <w:lang w:val="en-US" w:eastAsia="zh-CN"/>
        </w:rPr>
        <w:t>黄金山院区特殊病房中央空调改造项目</w:t>
      </w:r>
    </w:p>
    <w:p w14:paraId="44CF80E1">
      <w:pPr>
        <w:spacing w:line="480" w:lineRule="auto"/>
        <w:rPr>
          <w:rFonts w:ascii="宋体" w:cs="宋体"/>
          <w:b/>
          <w:sz w:val="32"/>
        </w:rPr>
      </w:pPr>
    </w:p>
    <w:p w14:paraId="1B160DE1">
      <w:pPr>
        <w:spacing w:line="480" w:lineRule="auto"/>
        <w:rPr>
          <w:rFonts w:ascii="宋体" w:cs="宋体"/>
          <w:b/>
          <w:sz w:val="32"/>
        </w:rPr>
      </w:pPr>
    </w:p>
    <w:p w14:paraId="338043DF">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hint="eastAsia" w:ascii="宋体" w:hAnsi="宋体"/>
          <w:b/>
          <w:bCs/>
          <w:sz w:val="36"/>
          <w:szCs w:val="36"/>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四</w:t>
      </w:r>
      <w:r>
        <w:rPr>
          <w:rFonts w:hint="eastAsia" w:ascii="宋体" w:hAnsi="宋体"/>
          <w:b/>
          <w:bCs/>
          <w:sz w:val="36"/>
          <w:szCs w:val="36"/>
        </w:rPr>
        <w:t>月</w:t>
      </w:r>
    </w:p>
    <w:p w14:paraId="4CC2E3FA">
      <w:pPr>
        <w:snapToGrid w:val="0"/>
        <w:jc w:val="center"/>
        <w:rPr>
          <w:rFonts w:hint="eastAsia" w:ascii="宋体" w:hAnsi="宋体"/>
          <w:b/>
          <w:bCs/>
          <w:sz w:val="36"/>
          <w:szCs w:val="36"/>
        </w:rPr>
      </w:pP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lang w:val="en-US" w:eastAsia="zh-CN"/>
        </w:rPr>
        <w:t>市中心医院特殊病房使用需求</w:t>
      </w:r>
      <w:r>
        <w:rPr>
          <w:rFonts w:hint="eastAsia" w:ascii="宋体" w:hAnsi="宋体" w:cs="宋体"/>
          <w:sz w:val="24"/>
          <w:lang w:val="zh-CN"/>
        </w:rPr>
        <w:t>，就黄石市中心医院黄金山院区特殊病房中央空调改造项目以竞争性谈判方式进行采购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4C3B3F2B">
      <w:pPr>
        <w:spacing w:line="360" w:lineRule="auto"/>
        <w:ind w:left="1920" w:hanging="1920" w:hangingChars="800"/>
        <w:jc w:val="left"/>
        <w:rPr>
          <w:rFonts w:hint="eastAsia" w:ascii="宋体" w:hAnsi="宋体" w:eastAsia="宋体" w:cs="宋体"/>
          <w:sz w:val="24"/>
          <w:u w:val="single"/>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lang w:val="en-US" w:eastAsia="zh-CN"/>
        </w:rPr>
        <w:t>黄金山院区特殊病房中央空调改造项目</w:t>
      </w:r>
    </w:p>
    <w:p w14:paraId="4BE33D2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61A56F8">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1</w:t>
      </w:r>
      <w:r>
        <w:rPr>
          <w:rFonts w:hint="eastAsia" w:ascii="宋体" w:hAnsi="宋体" w:cs="仿宋_GB2312"/>
          <w:sz w:val="24"/>
        </w:rPr>
        <w:t>万元</w:t>
      </w:r>
    </w:p>
    <w:p w14:paraId="2BC3473A">
      <w:pPr>
        <w:adjustRightInd w:val="0"/>
        <w:snapToGrid w:val="0"/>
        <w:spacing w:line="360" w:lineRule="auto"/>
        <w:ind w:left="1919" w:leftChars="228" w:hanging="1440" w:hangingChars="6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w:t>
      </w:r>
      <w:r>
        <w:rPr>
          <w:rFonts w:hint="eastAsia" w:ascii="宋体" w:hAnsi="宋体" w:cs="仿宋_GB2312"/>
          <w:sz w:val="24"/>
          <w:lang w:val="en-US" w:eastAsia="zh-CN"/>
        </w:rPr>
        <w:t>黄金山院区住院楼三楼新增两台FP-136K卡式风机盘管（水系统）,完成设备安装及供回水、冷凝水系统对接，调试运行正常。</w:t>
      </w:r>
    </w:p>
    <w:p w14:paraId="5C05293A">
      <w:pPr>
        <w:adjustRightInd w:val="0"/>
        <w:snapToGrid w:val="0"/>
        <w:spacing w:line="360" w:lineRule="auto"/>
        <w:ind w:left="1919" w:leftChars="228" w:hanging="1440" w:hangingChars="600"/>
        <w:rPr>
          <w:rFonts w:hint="eastAsia" w:ascii="宋体" w:hAnsi="宋体" w:cs="仿宋_GB2312"/>
          <w:color w:val="auto"/>
          <w:sz w:val="24"/>
        </w:rPr>
      </w:pPr>
      <w:r>
        <w:rPr>
          <w:rFonts w:hint="eastAsia" w:ascii="宋体" w:hAnsi="宋体" w:cs="仿宋_GB2312"/>
          <w:color w:val="000000" w:themeColor="text1"/>
          <w:sz w:val="24"/>
          <w14:textFill>
            <w14:solidFill>
              <w14:schemeClr w14:val="tx1"/>
            </w14:solidFill>
          </w14:textFill>
        </w:rPr>
        <w:t>5</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工期</w:t>
      </w:r>
      <w:r>
        <w:rPr>
          <w:rFonts w:hint="eastAsia" w:ascii="宋体" w:hAnsi="宋体" w:cs="仿宋_GB2312"/>
          <w:color w:val="auto"/>
          <w:sz w:val="24"/>
        </w:rPr>
        <w:t>：</w:t>
      </w:r>
      <w:r>
        <w:rPr>
          <w:rFonts w:hint="eastAsia" w:ascii="宋体" w:hAnsi="宋体" w:cs="仿宋_GB2312"/>
          <w:color w:val="auto"/>
          <w:sz w:val="24"/>
          <w:lang w:val="en-US" w:eastAsia="zh-CN"/>
        </w:rPr>
        <w:t>5天</w:t>
      </w:r>
    </w:p>
    <w:p w14:paraId="3ED5334B">
      <w:pPr>
        <w:adjustRightInd w:val="0"/>
        <w:snapToGrid w:val="0"/>
        <w:spacing w:line="360" w:lineRule="auto"/>
        <w:ind w:left="1919" w:leftChars="228" w:hanging="1440" w:hangingChars="600"/>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6.质保期：2年</w:t>
      </w:r>
    </w:p>
    <w:p w14:paraId="6EA620A7">
      <w:pPr>
        <w:spacing w:line="360" w:lineRule="auto"/>
        <w:ind w:firstLine="480" w:firstLineChars="200"/>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7</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本项目（是/否）接受联合体投标：</w:t>
      </w:r>
      <w:r>
        <w:rPr>
          <w:rFonts w:hint="eastAsia" w:ascii="宋体" w:hAnsi="宋体" w:cs="仿宋_GB2312"/>
          <w:color w:val="000000" w:themeColor="text1"/>
          <w:sz w:val="24"/>
          <w:szCs w:val="24"/>
          <w14:textFill>
            <w14:solidFill>
              <w14:schemeClr w14:val="tx1"/>
            </w14:solidFill>
          </w14:textFill>
        </w:rPr>
        <w:t>否</w:t>
      </w:r>
    </w:p>
    <w:p w14:paraId="6BAAE539">
      <w:pPr>
        <w:spacing w:line="360" w:lineRule="auto"/>
        <w:ind w:firstLine="480" w:firstLineChars="200"/>
        <w:rPr>
          <w:rFonts w:hint="eastAsia" w:ascii="宋体" w:hAnsi="宋体" w:cs="仿宋_GB2312"/>
          <w:sz w:val="24"/>
          <w:szCs w:val="24"/>
        </w:rPr>
      </w:pP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4B39C8C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42C21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2ACC5A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2</w:t>
      </w:r>
      <w:r>
        <w:rPr>
          <w:rFonts w:hint="eastAsia" w:ascii="宋体" w:hAnsi="宋体" w:cs="仿宋_GB2312"/>
          <w:sz w:val="24"/>
          <w:lang w:val="hr-HR"/>
        </w:rPr>
        <w:t>）具有履行合同所必需的设备和专业技术能力；</w:t>
      </w:r>
    </w:p>
    <w:p w14:paraId="30495EE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3</w:t>
      </w:r>
      <w:r>
        <w:rPr>
          <w:rFonts w:hint="eastAsia" w:ascii="宋体" w:hAnsi="宋体" w:cs="仿宋_GB2312"/>
          <w:sz w:val="24"/>
          <w:lang w:val="hr-HR"/>
        </w:rPr>
        <w:t>）有依法缴纳税收和社会保障资金的良好记录；</w:t>
      </w:r>
    </w:p>
    <w:p w14:paraId="5C6FCA7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4</w:t>
      </w:r>
      <w:r>
        <w:rPr>
          <w:rFonts w:hint="eastAsia" w:ascii="宋体" w:hAnsi="宋体" w:cs="仿宋_GB2312"/>
          <w:sz w:val="24"/>
          <w:lang w:val="hr-HR"/>
        </w:rPr>
        <w:t>）参加政府采购活动前三年内，在经营活动中没有重大违法记录；</w:t>
      </w:r>
    </w:p>
    <w:p w14:paraId="554BAC97">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5</w:t>
      </w:r>
      <w:r>
        <w:rPr>
          <w:rFonts w:hint="eastAsia" w:ascii="宋体" w:hAnsi="宋体" w:cs="仿宋_GB2312"/>
          <w:sz w:val="24"/>
          <w:lang w:val="hr-HR"/>
        </w:rPr>
        <w:t>）法律、行政法规规定的其他条件。</w:t>
      </w:r>
    </w:p>
    <w:p w14:paraId="33909661">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52162986">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15103102">
      <w:pPr>
        <w:adjustRightInd w:val="0"/>
        <w:snapToGrid w:val="0"/>
        <w:spacing w:line="360" w:lineRule="auto"/>
        <w:ind w:firstLine="480" w:firstLineChars="200"/>
        <w:rPr>
          <w:rFonts w:hint="eastAsia" w:ascii="宋体" w:hAnsi="宋体" w:eastAsia="宋体" w:cs="仿宋_GB2312"/>
          <w:sz w:val="24"/>
          <w:lang w:val="en-US" w:eastAsia="zh-CN"/>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74E4B17E">
      <w:pPr>
        <w:adjustRightInd w:val="0"/>
        <w:snapToGrid w:val="0"/>
        <w:spacing w:line="360" w:lineRule="auto"/>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34BBF725">
      <w:pPr>
        <w:spacing w:line="420" w:lineRule="exact"/>
        <w:ind w:firstLine="480" w:firstLineChars="200"/>
        <w:rPr>
          <w:rFonts w:hint="eastAsia" w:ascii="宋体" w:hAnsi="宋体" w:cs="宋体"/>
          <w:sz w:val="24"/>
        </w:rPr>
      </w:pPr>
      <w:r>
        <w:rPr>
          <w:rFonts w:hint="eastAsia" w:ascii="宋体" w:hAnsi="宋体" w:cs="宋体"/>
          <w:sz w:val="24"/>
        </w:rPr>
        <w:t>4、报名时</w:t>
      </w:r>
      <w:r>
        <w:rPr>
          <w:rFonts w:hint="eastAsia" w:ascii="宋体" w:hAnsi="宋体" w:cs="宋体"/>
          <w:color w:val="auto"/>
          <w:sz w:val="24"/>
        </w:rPr>
        <w:t>间：202</w:t>
      </w:r>
      <w:r>
        <w:rPr>
          <w:rFonts w:hint="eastAsia" w:ascii="宋体" w:hAnsi="宋体" w:cs="宋体"/>
          <w:color w:val="auto"/>
          <w:sz w:val="24"/>
          <w:lang w:val="en-US" w:eastAsia="zh-CN"/>
        </w:rPr>
        <w:t>5</w:t>
      </w:r>
      <w:r>
        <w:rPr>
          <w:rFonts w:hint="eastAsia" w:ascii="宋体" w:hAnsi="宋体" w:cs="宋体"/>
          <w:color w:val="auto"/>
          <w:sz w:val="24"/>
        </w:rPr>
        <w:t xml:space="preserve">年 </w:t>
      </w:r>
      <w:r>
        <w:rPr>
          <w:rFonts w:hint="eastAsia" w:ascii="宋体" w:hAnsi="宋体" w:cs="宋体"/>
          <w:color w:val="auto"/>
          <w:sz w:val="24"/>
          <w:lang w:val="en-US" w:eastAsia="zh-CN"/>
        </w:rPr>
        <w:t>4</w:t>
      </w:r>
      <w:r>
        <w:rPr>
          <w:rFonts w:hint="eastAsia" w:ascii="宋体" w:hAnsi="宋体" w:cs="宋体"/>
          <w:color w:val="auto"/>
          <w:sz w:val="24"/>
        </w:rPr>
        <w:t xml:space="preserve">月 </w:t>
      </w:r>
      <w:r>
        <w:rPr>
          <w:rFonts w:hint="eastAsia" w:ascii="宋体" w:hAnsi="宋体" w:cs="宋体"/>
          <w:color w:val="auto"/>
          <w:sz w:val="24"/>
          <w:lang w:val="en-US" w:eastAsia="zh-CN"/>
        </w:rPr>
        <w:t xml:space="preserve">11 </w:t>
      </w:r>
      <w:r>
        <w:rPr>
          <w:rFonts w:hint="eastAsia" w:ascii="宋体" w:hAnsi="宋体" w:cs="宋体"/>
          <w:color w:val="auto"/>
          <w:sz w:val="24"/>
        </w:rPr>
        <w:t>日-202</w:t>
      </w:r>
      <w:r>
        <w:rPr>
          <w:rFonts w:hint="eastAsia" w:ascii="宋体" w:hAnsi="宋体" w:cs="宋体"/>
          <w:color w:val="auto"/>
          <w:sz w:val="24"/>
          <w:lang w:val="en-US" w:eastAsia="zh-CN"/>
        </w:rPr>
        <w:t>5</w:t>
      </w:r>
      <w:r>
        <w:rPr>
          <w:rFonts w:hint="eastAsia" w:ascii="宋体" w:hAnsi="宋体" w:cs="宋体"/>
          <w:color w:val="auto"/>
          <w:sz w:val="24"/>
        </w:rPr>
        <w:t xml:space="preserve">年 </w:t>
      </w:r>
      <w:r>
        <w:rPr>
          <w:rFonts w:hint="eastAsia" w:ascii="宋体" w:hAnsi="宋体" w:cs="宋体"/>
          <w:color w:val="auto"/>
          <w:sz w:val="24"/>
          <w:lang w:val="en-US" w:eastAsia="zh-CN"/>
        </w:rPr>
        <w:t>4</w:t>
      </w:r>
      <w:r>
        <w:rPr>
          <w:rFonts w:hint="eastAsia" w:ascii="宋体" w:hAnsi="宋体" w:cs="宋体"/>
          <w:color w:val="auto"/>
          <w:sz w:val="24"/>
        </w:rPr>
        <w:t xml:space="preserve">月 </w:t>
      </w:r>
      <w:r>
        <w:rPr>
          <w:rFonts w:hint="eastAsia" w:ascii="宋体" w:hAnsi="宋体" w:cs="宋体"/>
          <w:color w:val="auto"/>
          <w:sz w:val="24"/>
          <w:lang w:val="en-US" w:eastAsia="zh-CN"/>
        </w:rPr>
        <w:t xml:space="preserve">15 </w:t>
      </w:r>
      <w:r>
        <w:rPr>
          <w:rFonts w:hint="eastAsia" w:ascii="宋体" w:hAnsi="宋体" w:cs="宋体"/>
          <w:color w:val="auto"/>
          <w:sz w:val="24"/>
        </w:rPr>
        <w:t>日</w:t>
      </w:r>
    </w:p>
    <w:p w14:paraId="1CAD2A0D">
      <w:pPr>
        <w:spacing w:line="420" w:lineRule="exact"/>
        <w:rPr>
          <w:rFonts w:ascii="宋体" w:cs="宋体"/>
          <w:b/>
          <w:bCs/>
          <w:sz w:val="24"/>
        </w:rPr>
      </w:pPr>
      <w:r>
        <w:rPr>
          <w:rFonts w:hint="eastAsia" w:ascii="宋体" w:hAnsi="宋体" w:cs="宋体"/>
          <w:b/>
          <w:bCs/>
          <w:sz w:val="24"/>
          <w:lang w:val="en-US" w:eastAsia="zh-CN"/>
        </w:rPr>
        <w:t>四</w:t>
      </w:r>
      <w:r>
        <w:rPr>
          <w:rFonts w:hint="eastAsia" w:ascii="宋体" w:hAnsi="宋体" w:cs="宋体"/>
          <w:b/>
          <w:bCs/>
          <w:sz w:val="24"/>
        </w:rPr>
        <w:t>、开标时间：报名成功后具体电话通知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630" w:firstLineChars="196"/>
        <w:jc w:val="center"/>
        <w:rPr>
          <w:rFonts w:ascii="宋体" w:hAnsi="宋体"/>
          <w:b/>
          <w:kern w:val="0"/>
          <w:sz w:val="32"/>
          <w:szCs w:val="32"/>
        </w:rPr>
      </w:pPr>
      <w:r>
        <w:rPr>
          <w:rFonts w:hint="eastAsia" w:ascii="宋体" w:hAnsi="宋体"/>
          <w:b/>
          <w:kern w:val="0"/>
          <w:sz w:val="32"/>
          <w:szCs w:val="32"/>
        </w:rPr>
        <w:t xml:space="preserve">第三章  </w:t>
      </w:r>
      <w:r>
        <w:rPr>
          <w:rFonts w:hint="eastAsia" w:ascii="宋体" w:hAnsi="宋体"/>
          <w:b/>
          <w:sz w:val="32"/>
          <w:szCs w:val="32"/>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hint="eastAsia" w:ascii="宋体" w:hAnsi="宋体"/>
          <w:sz w:val="24"/>
        </w:rPr>
      </w:pPr>
      <w:bookmarkStart w:id="11" w:name="_Toc253045126"/>
      <w:r>
        <w:rPr>
          <w:rFonts w:hint="eastAsia" w:ascii="宋体" w:hAnsi="宋体"/>
          <w:sz w:val="24"/>
        </w:rPr>
        <w:t>4.1本采购项目的合同将授予采购人依法依规确定的成交人。</w:t>
      </w:r>
    </w:p>
    <w:p w14:paraId="6D064C65">
      <w:pPr>
        <w:adjustRightInd w:val="0"/>
        <w:snapToGrid w:val="0"/>
        <w:spacing w:line="500" w:lineRule="exact"/>
        <w:ind w:firstLine="480" w:firstLineChars="200"/>
        <w:rPr>
          <w:rFonts w:hint="eastAsia" w:ascii="宋体" w:hAnsi="宋体"/>
          <w:sz w:val="24"/>
        </w:rPr>
      </w:pPr>
    </w:p>
    <w:p w14:paraId="45DDB555">
      <w:pPr>
        <w:adjustRightInd w:val="0"/>
        <w:snapToGrid w:val="0"/>
        <w:spacing w:line="500" w:lineRule="exact"/>
        <w:ind w:firstLine="480" w:firstLineChars="200"/>
        <w:rPr>
          <w:rFonts w:hint="eastAsia" w:ascii="宋体" w:hAnsi="宋体"/>
          <w:sz w:val="24"/>
        </w:rPr>
      </w:pP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spacing w:line="420" w:lineRule="exact"/>
        <w:rPr>
          <w:rFonts w:ascii="宋体" w:cs="宋体"/>
          <w:sz w:val="18"/>
          <w:szCs w:val="18"/>
        </w:rPr>
      </w:pPr>
      <w:r>
        <w:rPr>
          <w:rFonts w:hint="eastAsia" w:ascii="宋体" w:hAnsi="宋体" w:cs="宋体"/>
          <w:b/>
          <w:bCs/>
          <w:sz w:val="24"/>
        </w:rPr>
        <w:t>一、项目概况：</w:t>
      </w:r>
    </w:p>
    <w:p w14:paraId="58C55E0B">
      <w:pPr>
        <w:spacing w:line="360" w:lineRule="auto"/>
        <w:ind w:left="1920" w:hanging="1920" w:hangingChars="800"/>
        <w:jc w:val="left"/>
        <w:rPr>
          <w:rFonts w:hint="default" w:ascii="宋体" w:hAnsi="宋体"/>
          <w:sz w:val="24"/>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sz w:val="24"/>
          <w:lang w:val="en-US" w:eastAsia="zh-CN"/>
        </w:rPr>
        <w:t>黄金山院区特殊病房中央空调改造项目</w:t>
      </w:r>
    </w:p>
    <w:p w14:paraId="148F057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1062D332">
      <w:pPr>
        <w:spacing w:line="360" w:lineRule="auto"/>
        <w:ind w:firstLine="480" w:firstLineChars="200"/>
        <w:rPr>
          <w:rFonts w:hint="eastAsia" w:ascii="宋体" w:hAnsi="宋体" w:eastAsia="宋体" w:cs="仿宋_GB2312"/>
          <w:color w:val="auto"/>
          <w:sz w:val="24"/>
          <w:lang w:eastAsia="zh-CN"/>
        </w:rPr>
      </w:pPr>
      <w:r>
        <w:rPr>
          <w:rFonts w:hint="eastAsia" w:ascii="宋体" w:hAnsi="宋体" w:cs="仿宋_GB2312"/>
          <w:color w:val="auto"/>
          <w:sz w:val="24"/>
        </w:rPr>
        <w:t>3</w:t>
      </w:r>
      <w:r>
        <w:rPr>
          <w:rFonts w:ascii="宋体" w:hAnsi="宋体" w:cs="仿宋_GB2312"/>
          <w:color w:val="auto"/>
          <w:sz w:val="24"/>
        </w:rPr>
        <w:t>.</w:t>
      </w:r>
      <w:r>
        <w:rPr>
          <w:rFonts w:hint="eastAsia" w:ascii="宋体" w:hAnsi="宋体" w:cs="仿宋_GB2312"/>
          <w:color w:val="auto"/>
          <w:sz w:val="24"/>
        </w:rPr>
        <w:t>预算金额：</w:t>
      </w:r>
      <w:r>
        <w:rPr>
          <w:rFonts w:hint="eastAsia" w:ascii="宋体" w:hAnsi="宋体" w:cs="仿宋_GB2312"/>
          <w:color w:val="auto"/>
          <w:sz w:val="24"/>
          <w:lang w:val="en-US" w:eastAsia="zh-CN"/>
        </w:rPr>
        <w:t>1</w:t>
      </w:r>
      <w:r>
        <w:rPr>
          <w:rFonts w:hint="eastAsia" w:ascii="宋体" w:hAnsi="宋体" w:cs="仿宋_GB2312"/>
          <w:color w:val="auto"/>
          <w:sz w:val="24"/>
        </w:rPr>
        <w:t>万元</w:t>
      </w:r>
    </w:p>
    <w:p w14:paraId="40F0A844">
      <w:pPr>
        <w:adjustRightInd w:val="0"/>
        <w:snapToGrid w:val="0"/>
        <w:spacing w:line="360" w:lineRule="auto"/>
        <w:ind w:left="1919" w:leftChars="228" w:hanging="1440" w:hangingChars="600"/>
        <w:rPr>
          <w:rFonts w:ascii="宋体" w:hAnsi="宋体" w:cs="仿宋_GB2312"/>
          <w:color w:val="auto"/>
          <w:sz w:val="24"/>
        </w:rPr>
      </w:pPr>
      <w:r>
        <w:rPr>
          <w:rFonts w:hint="eastAsia" w:ascii="宋体" w:hAnsi="宋体" w:cs="仿宋_GB2312"/>
          <w:color w:val="auto"/>
          <w:sz w:val="24"/>
        </w:rPr>
        <w:t>4</w:t>
      </w:r>
      <w:r>
        <w:rPr>
          <w:rFonts w:ascii="宋体" w:hAnsi="宋体" w:cs="仿宋_GB2312"/>
          <w:color w:val="auto"/>
          <w:sz w:val="24"/>
        </w:rPr>
        <w:t>.</w:t>
      </w:r>
      <w:r>
        <w:rPr>
          <w:rFonts w:hint="eastAsia" w:ascii="宋体" w:hAnsi="宋体" w:cs="仿宋_GB2312"/>
          <w:color w:val="auto"/>
          <w:sz w:val="24"/>
        </w:rPr>
        <w:t>采购需求：</w:t>
      </w:r>
      <w:r>
        <w:rPr>
          <w:rFonts w:hint="eastAsia" w:ascii="宋体" w:hAnsi="宋体" w:cs="仿宋_GB2312"/>
          <w:sz w:val="24"/>
          <w:lang w:val="en-US" w:eastAsia="zh-CN"/>
        </w:rPr>
        <w:t>黄金山院区住院楼三楼新增两台卡式风机盘管（水系统）</w:t>
      </w:r>
    </w:p>
    <w:p w14:paraId="61CE0840">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5</w:t>
      </w:r>
      <w:r>
        <w:rPr>
          <w:rFonts w:ascii="宋体" w:hAnsi="宋体" w:cs="仿宋_GB2312"/>
          <w:color w:val="auto"/>
          <w:sz w:val="24"/>
        </w:rPr>
        <w:t>.</w:t>
      </w:r>
      <w:r>
        <w:rPr>
          <w:rFonts w:hint="eastAsia" w:ascii="宋体" w:hAnsi="宋体" w:cs="仿宋_GB2312"/>
          <w:color w:val="auto"/>
          <w:sz w:val="24"/>
          <w:lang w:val="en-US" w:eastAsia="zh-CN"/>
        </w:rPr>
        <w:t>工期</w:t>
      </w:r>
      <w:r>
        <w:rPr>
          <w:rFonts w:hint="eastAsia" w:ascii="宋体" w:hAnsi="宋体" w:cs="仿宋_GB2312"/>
          <w:color w:val="auto"/>
          <w:sz w:val="24"/>
        </w:rPr>
        <w:t>：</w:t>
      </w:r>
      <w:r>
        <w:rPr>
          <w:rFonts w:hint="eastAsia" w:ascii="宋体" w:hAnsi="宋体" w:cs="仿宋_GB2312"/>
          <w:color w:val="auto"/>
          <w:sz w:val="24"/>
          <w:lang w:val="en-US" w:eastAsia="zh-CN"/>
        </w:rPr>
        <w:t>5天</w:t>
      </w:r>
      <w:r>
        <w:rPr>
          <w:rFonts w:hint="eastAsia" w:ascii="宋体" w:hAnsi="宋体" w:cs="仿宋_GB2312"/>
          <w:color w:val="auto"/>
          <w:sz w:val="24"/>
        </w:rPr>
        <w:t>。</w:t>
      </w:r>
    </w:p>
    <w:p w14:paraId="531423A7">
      <w:pPr>
        <w:spacing w:line="360" w:lineRule="auto"/>
        <w:ind w:firstLine="480" w:firstLineChars="200"/>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6.质保期：2年</w:t>
      </w:r>
    </w:p>
    <w:p w14:paraId="2B453473">
      <w:pPr>
        <w:spacing w:line="360" w:lineRule="auto"/>
        <w:ind w:firstLine="480" w:firstLineChars="200"/>
        <w:rPr>
          <w:rFonts w:hAnsi="宋体" w:cs="仿宋_GB2312"/>
          <w:color w:val="auto"/>
          <w:sz w:val="24"/>
          <w:szCs w:val="24"/>
        </w:rPr>
      </w:pPr>
      <w:r>
        <w:rPr>
          <w:rFonts w:hint="eastAsia" w:ascii="宋体" w:hAnsi="宋体" w:cs="仿宋_GB2312"/>
          <w:color w:val="auto"/>
          <w:sz w:val="24"/>
          <w:lang w:val="en-US" w:eastAsia="zh-CN"/>
        </w:rPr>
        <w:t>7</w:t>
      </w:r>
      <w:r>
        <w:rPr>
          <w:rFonts w:ascii="宋体" w:hAnsi="宋体" w:cs="仿宋_GB2312"/>
          <w:color w:val="auto"/>
          <w:sz w:val="24"/>
        </w:rPr>
        <w:t>.</w:t>
      </w:r>
      <w:r>
        <w:rPr>
          <w:rFonts w:hint="eastAsia" w:ascii="宋体" w:hAnsi="宋体" w:cs="仿宋_GB2312"/>
          <w:color w:val="auto"/>
          <w:sz w:val="24"/>
        </w:rPr>
        <w:t>本项目（是/否）接受联合体投标：</w:t>
      </w:r>
      <w:r>
        <w:rPr>
          <w:rFonts w:hint="eastAsia" w:ascii="宋体" w:hAnsi="宋体" w:cs="仿宋_GB2312"/>
          <w:color w:val="auto"/>
          <w:sz w:val="24"/>
          <w:szCs w:val="24"/>
        </w:rPr>
        <w:t>否</w:t>
      </w:r>
    </w:p>
    <w:p w14:paraId="0E316F8E">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二、</w:t>
      </w:r>
      <w:r>
        <w:rPr>
          <w:rFonts w:hint="eastAsia" w:ascii="宋体" w:hAnsi="宋体" w:cs="仿宋_GB2312"/>
          <w:color w:val="auto"/>
          <w:sz w:val="24"/>
          <w:lang w:val="en-US" w:eastAsia="zh-CN"/>
        </w:rPr>
        <w:t>服务内容及</w:t>
      </w:r>
      <w:r>
        <w:rPr>
          <w:rFonts w:hint="eastAsia" w:ascii="宋体" w:hAnsi="宋体" w:cs="仿宋_GB2312"/>
          <w:color w:val="auto"/>
          <w:sz w:val="24"/>
        </w:rPr>
        <w:t>要求</w:t>
      </w:r>
    </w:p>
    <w:p w14:paraId="74BDB8BA">
      <w:pPr>
        <w:spacing w:line="360" w:lineRule="auto"/>
        <w:ind w:firstLine="480" w:firstLineChars="200"/>
        <w:rPr>
          <w:rFonts w:hint="eastAsia" w:ascii="宋体" w:hAnsi="宋体" w:cs="仿宋_GB2312"/>
          <w:sz w:val="24"/>
          <w:lang w:val="en-US" w:eastAsia="zh-CN"/>
        </w:rPr>
      </w:pPr>
      <w:bookmarkStart w:id="12" w:name="_Toc109899680"/>
      <w:bookmarkStart w:id="13" w:name="_Toc109900099"/>
      <w:bookmarkStart w:id="14" w:name="_Toc89808505"/>
      <w:bookmarkStart w:id="15" w:name="_Toc109897582"/>
      <w:bookmarkStart w:id="16" w:name="_Toc109900518"/>
      <w:r>
        <w:rPr>
          <w:rFonts w:hint="eastAsia" w:ascii="宋体" w:hAnsi="宋体" w:cs="仿宋_GB2312"/>
          <w:sz w:val="24"/>
          <w:lang w:val="en-US" w:eastAsia="zh-CN"/>
        </w:rPr>
        <w:t>黄金山院区住院楼三楼新增两台FP-136K卡式风机盘管（水系统）,含设备安装及供回水、冷凝水系统对接所需的一切主、辅材，调试</w:t>
      </w:r>
      <w:bookmarkStart w:id="49" w:name="_GoBack"/>
      <w:bookmarkEnd w:id="49"/>
      <w:r>
        <w:rPr>
          <w:rFonts w:hint="eastAsia" w:ascii="宋体" w:hAnsi="宋体" w:cs="仿宋_GB2312"/>
          <w:sz w:val="24"/>
          <w:lang w:val="en-US" w:eastAsia="zh-CN"/>
        </w:rPr>
        <w:t>运行正常。</w:t>
      </w:r>
    </w:p>
    <w:p w14:paraId="683388CB">
      <w:pPr>
        <w:spacing w:line="360" w:lineRule="auto"/>
        <w:ind w:firstLine="480" w:firstLineChars="200"/>
        <w:rPr>
          <w:rFonts w:hint="eastAsia" w:ascii="宋体" w:hAnsi="宋体" w:cs="仿宋_GB2312"/>
          <w:sz w:val="24"/>
          <w:lang w:val="en-US" w:eastAsia="zh-CN"/>
        </w:rPr>
      </w:pPr>
    </w:p>
    <w:p w14:paraId="2089C0F1">
      <w:pPr>
        <w:spacing w:line="360" w:lineRule="auto"/>
        <w:ind w:firstLine="480" w:firstLineChars="200"/>
        <w:rPr>
          <w:rFonts w:hint="eastAsia" w:ascii="宋体" w:hAnsi="宋体" w:cs="仿宋_GB2312"/>
          <w:sz w:val="24"/>
          <w:lang w:val="en-US" w:eastAsia="zh-CN"/>
        </w:rPr>
      </w:pPr>
    </w:p>
    <w:p w14:paraId="14520C2E">
      <w:pPr>
        <w:spacing w:line="360" w:lineRule="auto"/>
        <w:ind w:firstLine="480" w:firstLineChars="200"/>
        <w:rPr>
          <w:rFonts w:hint="eastAsia" w:ascii="宋体" w:hAnsi="宋体" w:cs="仿宋_GB2312"/>
          <w:sz w:val="24"/>
          <w:lang w:val="en-US" w:eastAsia="zh-CN"/>
        </w:rPr>
      </w:pPr>
    </w:p>
    <w:p w14:paraId="7DE60B1B">
      <w:pPr>
        <w:spacing w:line="360" w:lineRule="auto"/>
        <w:ind w:firstLine="480" w:firstLineChars="200"/>
        <w:rPr>
          <w:rFonts w:hint="eastAsia" w:ascii="宋体" w:hAnsi="宋体" w:cs="仿宋_GB2312"/>
          <w:sz w:val="24"/>
          <w:lang w:val="en-US" w:eastAsia="zh-CN"/>
        </w:rPr>
      </w:pPr>
    </w:p>
    <w:p w14:paraId="73F56860">
      <w:pPr>
        <w:spacing w:line="360" w:lineRule="auto"/>
        <w:ind w:firstLine="480" w:firstLineChars="200"/>
        <w:rPr>
          <w:rFonts w:hint="eastAsia" w:ascii="宋体" w:hAnsi="宋体" w:cs="仿宋_GB2312"/>
          <w:sz w:val="24"/>
          <w:lang w:val="en-US" w:eastAsia="zh-CN"/>
        </w:rPr>
      </w:pPr>
    </w:p>
    <w:p w14:paraId="236779FF">
      <w:pPr>
        <w:spacing w:line="360" w:lineRule="auto"/>
        <w:ind w:firstLine="480" w:firstLineChars="200"/>
        <w:rPr>
          <w:rFonts w:hint="eastAsia" w:ascii="宋体" w:hAnsi="宋体" w:cs="仿宋_GB2312"/>
          <w:sz w:val="24"/>
          <w:lang w:val="en-US" w:eastAsia="zh-CN"/>
        </w:rPr>
      </w:pPr>
    </w:p>
    <w:p w14:paraId="42710815">
      <w:pPr>
        <w:spacing w:line="360" w:lineRule="auto"/>
        <w:ind w:firstLine="480" w:firstLineChars="200"/>
        <w:rPr>
          <w:rFonts w:hint="eastAsia" w:ascii="宋体" w:hAnsi="宋体" w:cs="仿宋_GB2312"/>
          <w:sz w:val="24"/>
          <w:lang w:val="en-US" w:eastAsia="zh-CN"/>
        </w:rPr>
      </w:pPr>
    </w:p>
    <w:p w14:paraId="2062F482">
      <w:pPr>
        <w:spacing w:line="360" w:lineRule="auto"/>
        <w:ind w:firstLine="480" w:firstLineChars="200"/>
        <w:rPr>
          <w:rFonts w:hint="eastAsia" w:ascii="宋体" w:hAnsi="宋体" w:cs="仿宋_GB2312"/>
          <w:sz w:val="24"/>
          <w:lang w:val="en-US" w:eastAsia="zh-CN"/>
        </w:rPr>
      </w:pPr>
    </w:p>
    <w:p w14:paraId="479D43DD">
      <w:pPr>
        <w:spacing w:line="360" w:lineRule="auto"/>
        <w:ind w:firstLine="480" w:firstLineChars="200"/>
        <w:rPr>
          <w:rFonts w:hint="eastAsia" w:ascii="宋体" w:hAnsi="宋体" w:cs="仿宋_GB2312"/>
          <w:sz w:val="24"/>
          <w:lang w:val="en-US" w:eastAsia="zh-CN"/>
        </w:rPr>
      </w:pPr>
    </w:p>
    <w:p w14:paraId="2BC36C6C">
      <w:pPr>
        <w:spacing w:line="360" w:lineRule="auto"/>
        <w:ind w:firstLine="480" w:firstLineChars="200"/>
        <w:rPr>
          <w:rFonts w:hint="default" w:ascii="宋体" w:hAnsi="宋体" w:cs="仿宋_GB2312"/>
          <w:sz w:val="24"/>
          <w:lang w:val="en-US" w:eastAsia="zh-CN"/>
        </w:rPr>
      </w:pPr>
    </w:p>
    <w:p w14:paraId="6FC6ED3B">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A5C2AEB">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1"/>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C009B35">
            <w:pPr>
              <w:widowControl/>
              <w:adjustRightInd w:val="0"/>
              <w:snapToGrid w:val="0"/>
              <w:rPr>
                <w:rFonts w:hint="eastAsia" w:ascii="宋体" w:hAnsi="宋体" w:eastAsia="宋体"/>
                <w:szCs w:val="21"/>
                <w:lang w:val="en-US" w:eastAsia="zh-CN"/>
              </w:rPr>
            </w:pPr>
            <w:r>
              <w:rPr>
                <w:rFonts w:hint="eastAsia" w:ascii="宋体" w:hAnsi="宋体"/>
                <w:szCs w:val="21"/>
                <w:lang w:val="en-US" w:eastAsia="zh-CN"/>
              </w:rPr>
              <w:t>无</w:t>
            </w:r>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4BD5738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Lines="50" w:afterLines="50" w:line="300" w:lineRule="auto"/>
        <w:jc w:val="center"/>
        <w:rPr>
          <w:rFonts w:ascii="宋体" w:hAnsi="宋体" w:eastAsia="宋体" w:cs="宋体"/>
          <w:b w:val="0"/>
          <w:bCs w:val="0"/>
          <w:szCs w:val="21"/>
        </w:rPr>
      </w:pPr>
      <w:bookmarkStart w:id="17" w:name="_Toc60575578"/>
      <w:bookmarkStart w:id="18" w:name="_Toc109900100"/>
      <w:bookmarkStart w:id="19" w:name="_Toc109899681"/>
      <w:bookmarkStart w:id="20" w:name="_Toc109897583"/>
      <w:bookmarkStart w:id="21" w:name="_Toc109900519"/>
      <w:bookmarkStart w:id="22" w:name="_Toc89809502"/>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900520"/>
      <w:bookmarkStart w:id="24" w:name="_Toc109900101"/>
      <w:bookmarkStart w:id="25" w:name="_Toc109897584"/>
      <w:bookmarkStart w:id="26" w:name="_Toc60575579"/>
      <w:bookmarkStart w:id="27" w:name="_Toc109899682"/>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3FF473AB">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900521"/>
      <w:bookmarkStart w:id="29" w:name="_Toc60575580"/>
      <w:bookmarkStart w:id="30" w:name="_Toc109899683"/>
      <w:bookmarkStart w:id="31" w:name="_Toc109900102"/>
      <w:bookmarkStart w:id="32" w:name="_Toc109897585"/>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109897586"/>
      <w:bookmarkStart w:id="34" w:name="_Toc109900522"/>
      <w:bookmarkStart w:id="35" w:name="_Toc60575581"/>
      <w:bookmarkStart w:id="36" w:name="_Toc109900103"/>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106"/>
      <w:bookmarkStart w:id="39" w:name="_Toc109899687"/>
      <w:bookmarkStart w:id="40" w:name="_Toc109897589"/>
      <w:bookmarkStart w:id="41" w:name="_Toc60575584"/>
      <w:bookmarkStart w:id="42" w:name="_Toc109900525"/>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109899688"/>
      <w:bookmarkStart w:id="44" w:name="_Toc109897590"/>
      <w:bookmarkStart w:id="45" w:name="_Toc89808515"/>
      <w:bookmarkStart w:id="46" w:name="_Toc109900526"/>
      <w:bookmarkStart w:id="47" w:name="_Toc109900107"/>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hint="eastAsia" w:ascii="Arial" w:hAnsi="Arial" w:eastAsia="宋体" w:cs="Arial"/>
                <w:szCs w:val="21"/>
                <w:lang w:eastAsia="zh-CN"/>
              </w:rPr>
            </w:pPr>
            <w:r>
              <w:rPr>
                <w:rFonts w:hint="eastAsia" w:ascii="Arial" w:hAnsi="Arial" w:cs="Arial"/>
                <w:szCs w:val="21"/>
                <w:lang w:val="en-US" w:eastAsia="zh-CN"/>
              </w:rPr>
              <w:t>工期</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1668A95B"/>
    <w:p w14:paraId="3BFDF9A4"/>
    <w:p w14:paraId="589A245E"/>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jM5NDI0NWZiNTkyZTBjNzNkMzk3Y2EyNmY2NTkifQ=="/>
  </w:docVars>
  <w:rsids>
    <w:rsidRoot w:val="002601E1"/>
    <w:rsid w:val="002601E1"/>
    <w:rsid w:val="00367A64"/>
    <w:rsid w:val="003969CD"/>
    <w:rsid w:val="007F5DE5"/>
    <w:rsid w:val="009E12E8"/>
    <w:rsid w:val="00CD5542"/>
    <w:rsid w:val="01EA060F"/>
    <w:rsid w:val="03C30D16"/>
    <w:rsid w:val="109E4EEF"/>
    <w:rsid w:val="10CB2B61"/>
    <w:rsid w:val="18910E95"/>
    <w:rsid w:val="1BCC2229"/>
    <w:rsid w:val="1F9D76E3"/>
    <w:rsid w:val="25167B93"/>
    <w:rsid w:val="26937974"/>
    <w:rsid w:val="27E66498"/>
    <w:rsid w:val="28195D30"/>
    <w:rsid w:val="29427FB7"/>
    <w:rsid w:val="29981C14"/>
    <w:rsid w:val="2F69558A"/>
    <w:rsid w:val="30A52836"/>
    <w:rsid w:val="32631B3E"/>
    <w:rsid w:val="36A441AB"/>
    <w:rsid w:val="36EF7490"/>
    <w:rsid w:val="3BC07E49"/>
    <w:rsid w:val="3D4A0B97"/>
    <w:rsid w:val="43B975FD"/>
    <w:rsid w:val="46652A90"/>
    <w:rsid w:val="493A058E"/>
    <w:rsid w:val="49595BC3"/>
    <w:rsid w:val="4A496B89"/>
    <w:rsid w:val="4BC15012"/>
    <w:rsid w:val="4C3C28EB"/>
    <w:rsid w:val="4D6C0D47"/>
    <w:rsid w:val="4DED29B3"/>
    <w:rsid w:val="500212E9"/>
    <w:rsid w:val="50785072"/>
    <w:rsid w:val="50B60EBE"/>
    <w:rsid w:val="50BE6D04"/>
    <w:rsid w:val="57AF7AE6"/>
    <w:rsid w:val="59010CD0"/>
    <w:rsid w:val="5BD24054"/>
    <w:rsid w:val="6005700C"/>
    <w:rsid w:val="615C005F"/>
    <w:rsid w:val="6397692D"/>
    <w:rsid w:val="651B533C"/>
    <w:rsid w:val="658C2ABB"/>
    <w:rsid w:val="65F02E92"/>
    <w:rsid w:val="669C24AC"/>
    <w:rsid w:val="69146C72"/>
    <w:rsid w:val="6EC922AC"/>
    <w:rsid w:val="74673021"/>
    <w:rsid w:val="7A3B08BD"/>
    <w:rsid w:val="7A7C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5360</Words>
  <Characters>5542</Characters>
  <Lines>26</Lines>
  <Paragraphs>25</Paragraphs>
  <TotalTime>30</TotalTime>
  <ScaleCrop>false</ScaleCrop>
  <LinksUpToDate>false</LinksUpToDate>
  <CharactersWithSpaces>6487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2024-10-23T09:20:00Z</dcterms:created>
  <dc:creator>Administrator</dc:creator>
  <cp:lastModifiedBy>Administrator</cp:lastModifiedBy>
  <cp:lastPrinted>2025-04-10T08:20:50Z</cp:lastPrinted>
  <dcterms:modified xsi:type="dcterms:W3CDTF">2025-04-10T08:37:40Z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1D3B98497C53470B9AD0E0066CAA0E28_13</vt:lpwstr>
  </property>
  <property fmtid="{D5CDD505-2E9C-101B-9397-08002B2CF9AE}" pid="4" name="KSOTemplateDocerSaveRecord">
    <vt:lpwstr>eyJoZGlkIjoiMDkyMDE4NGRmNmM0MzI0YzJmM2EyMWYwNTRhYmUzMzgifQ==</vt:lpwstr>
  </property>
</Properties>
</file>