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53ADE"/>
    <w:p w14:paraId="5041D5E4"/>
    <w:p w14:paraId="50929754"/>
    <w:p w14:paraId="2FA4DB86">
      <w:pPr>
        <w:ind w:firstLine="0" w:firstLineChars="0"/>
        <w:jc w:val="center"/>
        <w:rPr>
          <w:b/>
          <w:sz w:val="36"/>
          <w:szCs w:val="21"/>
        </w:rPr>
      </w:pPr>
      <w:r>
        <w:rPr>
          <w:rFonts w:hint="eastAsia"/>
          <w:b/>
          <w:sz w:val="36"/>
          <w:szCs w:val="21"/>
        </w:rPr>
        <w:t>黄石市中心医院乳房软组织加强补片采购项目</w:t>
      </w:r>
    </w:p>
    <w:p w14:paraId="41F284C2">
      <w:pPr>
        <w:ind w:firstLine="0" w:firstLineChars="0"/>
        <w:jc w:val="center"/>
        <w:rPr>
          <w:b/>
          <w:sz w:val="36"/>
          <w:szCs w:val="21"/>
        </w:rPr>
      </w:pPr>
    </w:p>
    <w:p w14:paraId="2C9AF4AB"/>
    <w:p w14:paraId="53FB3688"/>
    <w:p w14:paraId="5DE796F6"/>
    <w:p w14:paraId="16C85C44"/>
    <w:p w14:paraId="3C4B375B"/>
    <w:p w14:paraId="0221D079"/>
    <w:p w14:paraId="7E5F6A13">
      <w:pPr>
        <w:ind w:firstLine="0" w:firstLineChars="0"/>
        <w:jc w:val="center"/>
        <w:rPr>
          <w:b/>
          <w:kern w:val="0"/>
          <w:sz w:val="84"/>
          <w:szCs w:val="84"/>
        </w:rPr>
      </w:pPr>
      <w:r>
        <w:rPr>
          <w:rFonts w:hint="eastAsia"/>
          <w:b/>
          <w:kern w:val="0"/>
          <w:sz w:val="84"/>
          <w:szCs w:val="84"/>
        </w:rPr>
        <w:t>竞争性磋商文件</w:t>
      </w:r>
    </w:p>
    <w:p w14:paraId="1A61EA76"/>
    <w:p w14:paraId="4EDC4B7C"/>
    <w:p w14:paraId="0ED1934C"/>
    <w:p w14:paraId="6EDA670B"/>
    <w:p w14:paraId="73B2A949"/>
    <w:p w14:paraId="5F04EDFF"/>
    <w:p w14:paraId="066E93F7"/>
    <w:p w14:paraId="6339835B"/>
    <w:p w14:paraId="7FFE655A">
      <w:pPr>
        <w:ind w:left="1260" w:hanging="1260" w:hangingChars="450"/>
        <w:rPr>
          <w:rFonts w:cs="仿宋"/>
          <w:sz w:val="28"/>
          <w:szCs w:val="28"/>
        </w:rPr>
      </w:pPr>
      <w:r>
        <w:rPr>
          <w:rFonts w:hint="eastAsia" w:cs="仿宋"/>
          <w:sz w:val="28"/>
          <w:szCs w:val="28"/>
        </w:rPr>
        <w:t>项目名称：</w:t>
      </w:r>
      <w:r>
        <w:rPr>
          <w:rFonts w:hint="eastAsia" w:cs="宋体"/>
          <w:sz w:val="24"/>
        </w:rPr>
        <w:t>黄石市中心医院乳房软组织加强补片采购项目</w:t>
      </w:r>
    </w:p>
    <w:p w14:paraId="4C28E337">
      <w:pPr>
        <w:ind w:firstLine="0" w:firstLineChars="0"/>
        <w:rPr>
          <w:rFonts w:cs="仿宋"/>
          <w:sz w:val="28"/>
          <w:szCs w:val="28"/>
        </w:rPr>
      </w:pPr>
      <w:r>
        <w:rPr>
          <w:rFonts w:hint="eastAsia" w:cs="仿宋"/>
          <w:sz w:val="28"/>
          <w:szCs w:val="28"/>
        </w:rPr>
        <w:t>采 购 人：黄石市中心医院</w:t>
      </w:r>
    </w:p>
    <w:p w14:paraId="33798C46">
      <w:pPr>
        <w:pStyle w:val="10"/>
        <w:ind w:firstLine="240"/>
        <w:rPr>
          <w:lang w:val="en-US"/>
        </w:rPr>
      </w:pPr>
    </w:p>
    <w:p w14:paraId="4B8BE908">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10172"/>
      <w:bookmarkStart w:id="1" w:name="_Toc24877"/>
      <w:r>
        <w:rPr>
          <w:rFonts w:hint="eastAsia"/>
          <w:b/>
          <w:sz w:val="28"/>
          <w:szCs w:val="28"/>
        </w:rPr>
        <w:t>二〇二五年</w:t>
      </w:r>
      <w:r>
        <w:rPr>
          <w:rFonts w:hint="eastAsia"/>
          <w:b/>
          <w:sz w:val="28"/>
          <w:szCs w:val="28"/>
          <w:lang w:val="en-US" w:eastAsia="zh-CN"/>
        </w:rPr>
        <w:t>四</w:t>
      </w:r>
      <w:r>
        <w:rPr>
          <w:rFonts w:hint="eastAsia"/>
          <w:b/>
          <w:sz w:val="28"/>
          <w:szCs w:val="28"/>
        </w:rPr>
        <w:t>月</w:t>
      </w:r>
      <w:bookmarkEnd w:id="0"/>
      <w:bookmarkEnd w:id="1"/>
    </w:p>
    <w:p w14:paraId="1BEC0A21">
      <w:pPr>
        <w:spacing w:line="240" w:lineRule="auto"/>
        <w:ind w:firstLine="0" w:firstLineChars="0"/>
        <w:jc w:val="center"/>
        <w:rPr>
          <w:b/>
          <w:bCs/>
          <w:sz w:val="36"/>
          <w:szCs w:val="40"/>
        </w:rPr>
      </w:pPr>
      <w:r>
        <w:rPr>
          <w:b/>
          <w:bCs/>
          <w:sz w:val="36"/>
          <w:szCs w:val="40"/>
        </w:rPr>
        <w:t>目</w:t>
      </w:r>
      <w:r>
        <w:rPr>
          <w:rFonts w:hint="eastAsia"/>
          <w:b/>
          <w:bCs/>
          <w:sz w:val="36"/>
          <w:szCs w:val="40"/>
        </w:rPr>
        <w:t xml:space="preserve"> </w:t>
      </w:r>
      <w:r>
        <w:rPr>
          <w:b/>
          <w:bCs/>
          <w:sz w:val="36"/>
          <w:szCs w:val="40"/>
        </w:rPr>
        <w:t>录</w:t>
      </w:r>
    </w:p>
    <w:p w14:paraId="04BC7047">
      <w:pPr>
        <w:pStyle w:val="9"/>
        <w:tabs>
          <w:tab w:val="right" w:leader="dot" w:pos="8306"/>
        </w:tabs>
        <w:ind w:firstLine="0" w:firstLineChars="0"/>
        <w:rPr>
          <w:sz w:val="28"/>
          <w:szCs w:val="44"/>
        </w:rPr>
      </w:pPr>
      <w:r>
        <w:rPr>
          <w:sz w:val="40"/>
          <w:szCs w:val="44"/>
        </w:rPr>
        <w:fldChar w:fldCharType="begin"/>
      </w:r>
      <w:r>
        <w:rPr>
          <w:sz w:val="40"/>
          <w:szCs w:val="44"/>
        </w:rPr>
        <w:instrText xml:space="preserve">TOC \o "1-1" \h \u </w:instrText>
      </w:r>
      <w:r>
        <w:rPr>
          <w:sz w:val="40"/>
          <w:szCs w:val="44"/>
        </w:rPr>
        <w:fldChar w:fldCharType="separate"/>
      </w:r>
      <w:r>
        <w:fldChar w:fldCharType="begin"/>
      </w:r>
      <w:r>
        <w:instrText xml:space="preserve"> HYPERLINK \l "_Toc14485" </w:instrText>
      </w:r>
      <w:r>
        <w:fldChar w:fldCharType="separate"/>
      </w:r>
      <w:r>
        <w:rPr>
          <w:rFonts w:hint="eastAsia"/>
          <w:sz w:val="28"/>
          <w:szCs w:val="44"/>
        </w:rPr>
        <w:t>第一章、竞争性磋商公告</w:t>
      </w:r>
      <w:r>
        <w:rPr>
          <w:sz w:val="28"/>
          <w:szCs w:val="44"/>
        </w:rPr>
        <w:tab/>
      </w:r>
      <w:r>
        <w:rPr>
          <w:sz w:val="28"/>
          <w:szCs w:val="44"/>
        </w:rPr>
        <w:fldChar w:fldCharType="begin"/>
      </w:r>
      <w:r>
        <w:rPr>
          <w:sz w:val="28"/>
          <w:szCs w:val="44"/>
        </w:rPr>
        <w:instrText xml:space="preserve"> PAGEREF _Toc14485 \h </w:instrText>
      </w:r>
      <w:r>
        <w:rPr>
          <w:sz w:val="28"/>
          <w:szCs w:val="44"/>
        </w:rPr>
        <w:fldChar w:fldCharType="separate"/>
      </w:r>
      <w:r>
        <w:rPr>
          <w:sz w:val="28"/>
          <w:szCs w:val="44"/>
        </w:rPr>
        <w:t>- 1 -</w:t>
      </w:r>
      <w:r>
        <w:rPr>
          <w:sz w:val="28"/>
          <w:szCs w:val="44"/>
        </w:rPr>
        <w:fldChar w:fldCharType="end"/>
      </w:r>
      <w:r>
        <w:rPr>
          <w:sz w:val="28"/>
          <w:szCs w:val="44"/>
        </w:rPr>
        <w:fldChar w:fldCharType="end"/>
      </w:r>
    </w:p>
    <w:p w14:paraId="53431112">
      <w:pPr>
        <w:pStyle w:val="9"/>
        <w:tabs>
          <w:tab w:val="right" w:leader="dot" w:pos="8306"/>
        </w:tabs>
        <w:ind w:firstLine="0" w:firstLineChars="0"/>
        <w:rPr>
          <w:sz w:val="28"/>
          <w:szCs w:val="44"/>
        </w:rPr>
      </w:pPr>
      <w:r>
        <w:fldChar w:fldCharType="begin"/>
      </w:r>
      <w:r>
        <w:instrText xml:space="preserve"> HYPERLINK \l "_Toc27723" </w:instrText>
      </w:r>
      <w:r>
        <w:fldChar w:fldCharType="separate"/>
      </w:r>
      <w:r>
        <w:rPr>
          <w:sz w:val="28"/>
          <w:szCs w:val="44"/>
        </w:rPr>
        <w:t>第二章</w:t>
      </w:r>
      <w:r>
        <w:rPr>
          <w:rFonts w:hint="eastAsia"/>
          <w:sz w:val="28"/>
          <w:szCs w:val="44"/>
        </w:rPr>
        <w:t>、供应商须知</w:t>
      </w:r>
      <w:r>
        <w:rPr>
          <w:sz w:val="28"/>
          <w:szCs w:val="44"/>
        </w:rPr>
        <w:tab/>
      </w:r>
      <w:r>
        <w:rPr>
          <w:sz w:val="28"/>
          <w:szCs w:val="44"/>
        </w:rPr>
        <w:fldChar w:fldCharType="begin"/>
      </w:r>
      <w:r>
        <w:rPr>
          <w:sz w:val="28"/>
          <w:szCs w:val="44"/>
        </w:rPr>
        <w:instrText xml:space="preserve"> PAGEREF _Toc27723 \h </w:instrText>
      </w:r>
      <w:r>
        <w:rPr>
          <w:sz w:val="28"/>
          <w:szCs w:val="44"/>
        </w:rPr>
        <w:fldChar w:fldCharType="separate"/>
      </w:r>
      <w:r>
        <w:rPr>
          <w:sz w:val="28"/>
          <w:szCs w:val="44"/>
        </w:rPr>
        <w:t>- 3 -</w:t>
      </w:r>
      <w:r>
        <w:rPr>
          <w:sz w:val="28"/>
          <w:szCs w:val="44"/>
        </w:rPr>
        <w:fldChar w:fldCharType="end"/>
      </w:r>
      <w:r>
        <w:rPr>
          <w:sz w:val="28"/>
          <w:szCs w:val="44"/>
        </w:rPr>
        <w:fldChar w:fldCharType="end"/>
      </w:r>
    </w:p>
    <w:p w14:paraId="61AF46EE">
      <w:pPr>
        <w:pStyle w:val="9"/>
        <w:tabs>
          <w:tab w:val="right" w:leader="dot" w:pos="8306"/>
        </w:tabs>
        <w:ind w:firstLine="0" w:firstLineChars="0"/>
        <w:rPr>
          <w:sz w:val="28"/>
          <w:szCs w:val="44"/>
        </w:rPr>
      </w:pPr>
      <w:r>
        <w:fldChar w:fldCharType="begin"/>
      </w:r>
      <w:r>
        <w:instrText xml:space="preserve"> HYPERLINK \l "_Toc261" </w:instrText>
      </w:r>
      <w:r>
        <w:fldChar w:fldCharType="separate"/>
      </w:r>
      <w:r>
        <w:rPr>
          <w:rFonts w:hint="eastAsia"/>
          <w:sz w:val="28"/>
          <w:szCs w:val="44"/>
        </w:rPr>
        <w:t>第三章、采购需求</w:t>
      </w:r>
      <w:r>
        <w:rPr>
          <w:sz w:val="28"/>
          <w:szCs w:val="44"/>
        </w:rPr>
        <w:tab/>
      </w:r>
      <w:r>
        <w:rPr>
          <w:sz w:val="28"/>
          <w:szCs w:val="44"/>
        </w:rPr>
        <w:fldChar w:fldCharType="begin"/>
      </w:r>
      <w:r>
        <w:rPr>
          <w:sz w:val="28"/>
          <w:szCs w:val="44"/>
        </w:rPr>
        <w:instrText xml:space="preserve"> PAGEREF _Toc261 \h </w:instrText>
      </w:r>
      <w:r>
        <w:rPr>
          <w:sz w:val="28"/>
          <w:szCs w:val="44"/>
        </w:rPr>
        <w:fldChar w:fldCharType="separate"/>
      </w:r>
      <w:r>
        <w:rPr>
          <w:sz w:val="28"/>
          <w:szCs w:val="44"/>
        </w:rPr>
        <w:t>- 9 -</w:t>
      </w:r>
      <w:r>
        <w:rPr>
          <w:sz w:val="28"/>
          <w:szCs w:val="44"/>
        </w:rPr>
        <w:fldChar w:fldCharType="end"/>
      </w:r>
      <w:r>
        <w:rPr>
          <w:sz w:val="28"/>
          <w:szCs w:val="44"/>
        </w:rPr>
        <w:fldChar w:fldCharType="end"/>
      </w:r>
    </w:p>
    <w:p w14:paraId="54F86A78">
      <w:pPr>
        <w:pStyle w:val="9"/>
        <w:tabs>
          <w:tab w:val="right" w:leader="dot" w:pos="8306"/>
        </w:tabs>
        <w:ind w:firstLine="0" w:firstLineChars="0"/>
        <w:rPr>
          <w:sz w:val="28"/>
          <w:szCs w:val="32"/>
        </w:rPr>
      </w:pPr>
      <w:r>
        <w:fldChar w:fldCharType="begin"/>
      </w:r>
      <w:r>
        <w:instrText xml:space="preserve"> HYPERLINK \l "_Toc31091" </w:instrText>
      </w:r>
      <w:r>
        <w:fldChar w:fldCharType="separate"/>
      </w:r>
      <w:r>
        <w:rPr>
          <w:rFonts w:hint="eastAsia"/>
          <w:sz w:val="28"/>
          <w:szCs w:val="44"/>
        </w:rPr>
        <w:t>第四章、评审办法及评分标准</w:t>
      </w:r>
      <w:r>
        <w:rPr>
          <w:sz w:val="28"/>
          <w:szCs w:val="44"/>
        </w:rPr>
        <w:tab/>
      </w:r>
      <w:r>
        <w:rPr>
          <w:sz w:val="28"/>
          <w:szCs w:val="44"/>
        </w:rPr>
        <w:fldChar w:fldCharType="begin"/>
      </w:r>
      <w:r>
        <w:rPr>
          <w:sz w:val="28"/>
          <w:szCs w:val="44"/>
        </w:rPr>
        <w:instrText xml:space="preserve"> PAGEREF _Toc31091 \h </w:instrText>
      </w:r>
      <w:r>
        <w:rPr>
          <w:sz w:val="28"/>
          <w:szCs w:val="44"/>
        </w:rPr>
        <w:fldChar w:fldCharType="separate"/>
      </w:r>
      <w:r>
        <w:rPr>
          <w:sz w:val="28"/>
          <w:szCs w:val="44"/>
        </w:rPr>
        <w:t>- 10 -</w:t>
      </w:r>
      <w:r>
        <w:rPr>
          <w:sz w:val="28"/>
          <w:szCs w:val="44"/>
        </w:rPr>
        <w:fldChar w:fldCharType="end"/>
      </w:r>
      <w:r>
        <w:rPr>
          <w:sz w:val="28"/>
          <w:szCs w:val="44"/>
        </w:rPr>
        <w:fldChar w:fldCharType="end"/>
      </w:r>
    </w:p>
    <w:p w14:paraId="368E2D62">
      <w:pPr>
        <w:pStyle w:val="9"/>
        <w:tabs>
          <w:tab w:val="right" w:leader="dot" w:pos="8306"/>
        </w:tabs>
        <w:ind w:firstLine="0" w:firstLineChars="0"/>
        <w:rPr>
          <w:sz w:val="28"/>
          <w:szCs w:val="32"/>
        </w:rPr>
      </w:pPr>
      <w:r>
        <w:fldChar w:fldCharType="begin"/>
      </w:r>
      <w:r>
        <w:instrText xml:space="preserve"> HYPERLINK \l "_Toc22981" </w:instrText>
      </w:r>
      <w:r>
        <w:fldChar w:fldCharType="separate"/>
      </w:r>
      <w:r>
        <w:rPr>
          <w:rFonts w:hint="eastAsia"/>
          <w:sz w:val="28"/>
          <w:szCs w:val="32"/>
        </w:rPr>
        <w:t>第五章 合同书</w:t>
      </w:r>
      <w:r>
        <w:rPr>
          <w:sz w:val="28"/>
          <w:szCs w:val="32"/>
        </w:rPr>
        <w:tab/>
      </w:r>
      <w:r>
        <w:rPr>
          <w:sz w:val="28"/>
          <w:szCs w:val="32"/>
        </w:rPr>
        <w:fldChar w:fldCharType="begin"/>
      </w:r>
      <w:r>
        <w:rPr>
          <w:sz w:val="28"/>
          <w:szCs w:val="32"/>
        </w:rPr>
        <w:instrText xml:space="preserve"> PAGEREF _Toc22981 \h </w:instrText>
      </w:r>
      <w:r>
        <w:rPr>
          <w:sz w:val="28"/>
          <w:szCs w:val="32"/>
        </w:rPr>
        <w:fldChar w:fldCharType="separate"/>
      </w:r>
      <w:r>
        <w:rPr>
          <w:sz w:val="28"/>
          <w:szCs w:val="32"/>
        </w:rPr>
        <w:t>- 13 -</w:t>
      </w:r>
      <w:r>
        <w:rPr>
          <w:sz w:val="28"/>
          <w:szCs w:val="32"/>
        </w:rPr>
        <w:fldChar w:fldCharType="end"/>
      </w:r>
      <w:r>
        <w:rPr>
          <w:sz w:val="28"/>
          <w:szCs w:val="32"/>
        </w:rPr>
        <w:fldChar w:fldCharType="end"/>
      </w:r>
    </w:p>
    <w:p w14:paraId="362DB3F4">
      <w:pPr>
        <w:pStyle w:val="9"/>
        <w:tabs>
          <w:tab w:val="right" w:leader="dot" w:pos="8306"/>
        </w:tabs>
        <w:ind w:firstLine="0" w:firstLineChars="0"/>
        <w:rPr>
          <w:sz w:val="28"/>
          <w:szCs w:val="32"/>
        </w:rPr>
      </w:pPr>
      <w:r>
        <w:fldChar w:fldCharType="begin"/>
      </w:r>
      <w:r>
        <w:instrText xml:space="preserve"> HYPERLINK \l "_Toc21424" </w:instrText>
      </w:r>
      <w:r>
        <w:fldChar w:fldCharType="separate"/>
      </w:r>
      <w:r>
        <w:rPr>
          <w:rFonts w:hint="eastAsia"/>
          <w:sz w:val="28"/>
          <w:szCs w:val="32"/>
        </w:rPr>
        <w:t>第六章 响应文件格式</w:t>
      </w:r>
      <w:r>
        <w:rPr>
          <w:sz w:val="28"/>
          <w:szCs w:val="32"/>
        </w:rPr>
        <w:tab/>
      </w:r>
      <w:r>
        <w:rPr>
          <w:sz w:val="28"/>
          <w:szCs w:val="32"/>
        </w:rPr>
        <w:fldChar w:fldCharType="begin"/>
      </w:r>
      <w:r>
        <w:rPr>
          <w:sz w:val="28"/>
          <w:szCs w:val="32"/>
        </w:rPr>
        <w:instrText xml:space="preserve"> PAGEREF _Toc21424 \h </w:instrText>
      </w:r>
      <w:r>
        <w:rPr>
          <w:sz w:val="28"/>
          <w:szCs w:val="32"/>
        </w:rPr>
        <w:fldChar w:fldCharType="separate"/>
      </w:r>
      <w:r>
        <w:rPr>
          <w:sz w:val="28"/>
          <w:szCs w:val="32"/>
        </w:rPr>
        <w:t>- 14 -</w:t>
      </w:r>
      <w:r>
        <w:rPr>
          <w:sz w:val="28"/>
          <w:szCs w:val="32"/>
        </w:rPr>
        <w:fldChar w:fldCharType="end"/>
      </w:r>
      <w:r>
        <w:rPr>
          <w:sz w:val="28"/>
          <w:szCs w:val="32"/>
        </w:rPr>
        <w:fldChar w:fldCharType="end"/>
      </w:r>
    </w:p>
    <w:p w14:paraId="1AB1FE9B">
      <w:pPr>
        <w:ind w:firstLine="0" w:firstLineChars="0"/>
        <w:rPr>
          <w:sz w:val="28"/>
          <w:szCs w:val="32"/>
        </w:rPr>
      </w:pPr>
      <w:r>
        <w:rPr>
          <w:sz w:val="28"/>
          <w:szCs w:val="44"/>
        </w:rPr>
        <w:fldChar w:fldCharType="end"/>
      </w:r>
    </w:p>
    <w:p w14:paraId="271DD099">
      <w:pPr>
        <w:ind w:firstLine="0" w:firstLineChars="0"/>
      </w:pPr>
    </w:p>
    <w:p w14:paraId="22FD09C9">
      <w:pPr>
        <w:ind w:firstLine="0" w:firstLineChars="0"/>
      </w:pPr>
    </w:p>
    <w:p w14:paraId="4A132D54">
      <w:pPr>
        <w:ind w:firstLine="0" w:firstLineChars="0"/>
      </w:pPr>
    </w:p>
    <w:p w14:paraId="58305598">
      <w:pPr>
        <w:ind w:firstLine="0" w:firstLineChars="0"/>
      </w:pPr>
    </w:p>
    <w:p w14:paraId="06C4DBB4">
      <w:pPr>
        <w:ind w:firstLine="0" w:firstLineChars="0"/>
      </w:pPr>
    </w:p>
    <w:p w14:paraId="75EEAD41">
      <w:pPr>
        <w:ind w:firstLine="0" w:firstLineChars="0"/>
      </w:pPr>
    </w:p>
    <w:p w14:paraId="6924BCCA">
      <w:pPr>
        <w:ind w:firstLine="0" w:firstLineChars="0"/>
      </w:pPr>
    </w:p>
    <w:p w14:paraId="0ABF1A67">
      <w:pPr>
        <w:ind w:firstLine="0" w:firstLineChars="0"/>
      </w:pPr>
    </w:p>
    <w:p w14:paraId="0C81F200">
      <w:pPr>
        <w:ind w:firstLine="0" w:firstLineChars="0"/>
      </w:pPr>
    </w:p>
    <w:p w14:paraId="59627EA7">
      <w:pPr>
        <w:ind w:firstLine="0" w:firstLineChars="0"/>
      </w:pPr>
    </w:p>
    <w:p w14:paraId="0714EA85">
      <w:pPr>
        <w:ind w:firstLine="0" w:firstLineChars="0"/>
      </w:pPr>
    </w:p>
    <w:p w14:paraId="689D784F">
      <w:pPr>
        <w:ind w:firstLine="0" w:firstLineChars="0"/>
      </w:pPr>
    </w:p>
    <w:p w14:paraId="5D722EC5">
      <w:pPr>
        <w:ind w:firstLine="0" w:firstLineChars="0"/>
      </w:pPr>
    </w:p>
    <w:p w14:paraId="073114FC">
      <w:pPr>
        <w:ind w:firstLine="0" w:firstLineChars="0"/>
      </w:pPr>
    </w:p>
    <w:p w14:paraId="745C3AB4">
      <w:pPr>
        <w:ind w:firstLine="0" w:firstLineChars="0"/>
      </w:pPr>
    </w:p>
    <w:p w14:paraId="429A2CF6">
      <w:pPr>
        <w:ind w:firstLine="0" w:firstLineChars="0"/>
      </w:pPr>
    </w:p>
    <w:p w14:paraId="25BB4BFE">
      <w:pPr>
        <w:ind w:firstLine="0" w:firstLineChars="0"/>
      </w:pPr>
    </w:p>
    <w:p w14:paraId="6F3865A9">
      <w:pPr>
        <w:ind w:firstLine="0" w:firstLineChars="0"/>
      </w:pPr>
    </w:p>
    <w:p w14:paraId="12CE1052">
      <w:pPr>
        <w:ind w:firstLine="0" w:firstLineChars="0"/>
        <w:sectPr>
          <w:pgSz w:w="11906" w:h="16838"/>
          <w:pgMar w:top="1440" w:right="1800" w:bottom="1440" w:left="1800" w:header="851" w:footer="992" w:gutter="0"/>
          <w:cols w:space="720" w:num="1"/>
          <w:docGrid w:type="lines" w:linePitch="312" w:charSpace="0"/>
        </w:sectPr>
      </w:pPr>
    </w:p>
    <w:p w14:paraId="4E8179CF">
      <w:pPr>
        <w:pStyle w:val="2"/>
        <w:numPr>
          <w:ilvl w:val="0"/>
          <w:numId w:val="0"/>
        </w:numPr>
      </w:pPr>
      <w:bookmarkStart w:id="2" w:name="_Toc110592755"/>
      <w:bookmarkStart w:id="3" w:name="_Toc9598"/>
      <w:bookmarkStart w:id="4" w:name="_Toc131697467"/>
      <w:bookmarkStart w:id="5" w:name="_Toc14485"/>
      <w:r>
        <w:rPr>
          <w:rFonts w:hint="eastAsia"/>
        </w:rPr>
        <w:t>第一章、竞争性磋商公告</w:t>
      </w:r>
      <w:bookmarkEnd w:id="2"/>
      <w:bookmarkEnd w:id="3"/>
      <w:bookmarkEnd w:id="4"/>
      <w:bookmarkEnd w:id="5"/>
    </w:p>
    <w:p w14:paraId="4F19AEC6">
      <w:pPr>
        <w:spacing w:line="520" w:lineRule="exact"/>
        <w:ind w:firstLine="480"/>
        <w:rPr>
          <w:rFonts w:cs="宋体"/>
          <w:sz w:val="24"/>
          <w:lang w:val="zh-CN"/>
        </w:rPr>
      </w:pPr>
      <w:bookmarkStart w:id="6" w:name="_Toc35393622"/>
      <w:bookmarkStart w:id="7" w:name="_Toc35393791"/>
      <w:bookmarkStart w:id="8" w:name="_Toc28359080"/>
      <w:bookmarkStart w:id="9" w:name="_Toc28359003"/>
      <w:bookmarkStart w:id="10" w:name="_Toc28359089"/>
      <w:bookmarkStart w:id="11" w:name="_Toc35393798"/>
      <w:bookmarkStart w:id="12" w:name="_Toc28359012"/>
      <w:bookmarkStart w:id="13" w:name="_Toc35393629"/>
      <w:r>
        <w:rPr>
          <w:rFonts w:hint="eastAsia" w:cs="宋体"/>
          <w:sz w:val="24"/>
          <w:lang w:val="zh-CN"/>
        </w:rPr>
        <w:t>黄石市中心医院</w:t>
      </w:r>
      <w:r>
        <w:rPr>
          <w:rFonts w:hint="eastAsia" w:cs="宋体"/>
          <w:sz w:val="24"/>
        </w:rPr>
        <w:t>拟</w:t>
      </w:r>
      <w:r>
        <w:rPr>
          <w:rFonts w:hint="eastAsia" w:cs="宋体"/>
          <w:sz w:val="24"/>
          <w:lang w:val="zh-CN"/>
        </w:rPr>
        <w:t>就“</w:t>
      </w:r>
      <w:r>
        <w:rPr>
          <w:rFonts w:hint="eastAsia" w:cs="宋体"/>
          <w:sz w:val="24"/>
        </w:rPr>
        <w:t>黄石市中心医院乳房软组织加强补片采购项目</w:t>
      </w:r>
      <w:r>
        <w:rPr>
          <w:rFonts w:hint="eastAsia" w:cs="宋体"/>
          <w:sz w:val="24"/>
          <w:lang w:val="zh-CN"/>
        </w:rPr>
        <w:t>”以竞争性磋商方式进行采购</w:t>
      </w:r>
      <w:r>
        <w:rPr>
          <w:rFonts w:hint="eastAsia" w:cs="宋体"/>
          <w:sz w:val="24"/>
        </w:rPr>
        <w:t>，欢迎符合资格条件的磋商供应商参与本项目。</w:t>
      </w:r>
    </w:p>
    <w:bookmarkEnd w:id="6"/>
    <w:bookmarkEnd w:id="7"/>
    <w:bookmarkEnd w:id="8"/>
    <w:bookmarkEnd w:id="9"/>
    <w:p w14:paraId="203927AA">
      <w:pPr>
        <w:spacing w:line="520" w:lineRule="exact"/>
        <w:ind w:firstLine="482"/>
        <w:rPr>
          <w:rFonts w:cs="宋体"/>
          <w:b/>
          <w:sz w:val="24"/>
        </w:rPr>
      </w:pPr>
      <w:r>
        <w:rPr>
          <w:rFonts w:hint="eastAsia" w:cs="宋体"/>
          <w:b/>
          <w:sz w:val="24"/>
        </w:rPr>
        <w:t>一、项目基本情况</w:t>
      </w:r>
      <w:bookmarkEnd w:id="10"/>
      <w:bookmarkEnd w:id="11"/>
      <w:bookmarkEnd w:id="12"/>
      <w:bookmarkEnd w:id="13"/>
    </w:p>
    <w:p w14:paraId="6DF9755D">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黄石市中心医院乳房软组织加强补片采购项目</w:t>
      </w:r>
    </w:p>
    <w:p w14:paraId="6819B476">
      <w:pPr>
        <w:spacing w:line="520" w:lineRule="exact"/>
        <w:ind w:firstLine="480"/>
        <w:rPr>
          <w:rFonts w:cs="宋体"/>
          <w:sz w:val="24"/>
        </w:rPr>
      </w:pPr>
      <w:r>
        <w:rPr>
          <w:rFonts w:hint="eastAsia" w:cs="宋体"/>
          <w:sz w:val="24"/>
        </w:rPr>
        <w:t>2、采购方式：竞争性磋商</w:t>
      </w:r>
    </w:p>
    <w:p w14:paraId="492A3337">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据实结算</w:t>
      </w:r>
    </w:p>
    <w:p w14:paraId="30063199">
      <w:pPr>
        <w:spacing w:line="520" w:lineRule="exact"/>
        <w:ind w:firstLine="480"/>
        <w:rPr>
          <w:rFonts w:cs="宋体"/>
          <w:sz w:val="24"/>
        </w:rPr>
      </w:pPr>
      <w:r>
        <w:rPr>
          <w:rFonts w:hint="eastAsia" w:cs="宋体"/>
          <w:sz w:val="24"/>
        </w:rPr>
        <w:t>4</w:t>
      </w:r>
      <w:r>
        <w:rPr>
          <w:rFonts w:cs="宋体"/>
          <w:sz w:val="24"/>
        </w:rPr>
        <w:t>、最高限价：</w:t>
      </w:r>
      <w:r>
        <w:rPr>
          <w:rFonts w:hint="eastAsia" w:cs="宋体"/>
          <w:sz w:val="24"/>
        </w:rPr>
        <w:t>据实结算</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094"/>
        <w:gridCol w:w="1187"/>
        <w:gridCol w:w="1295"/>
        <w:gridCol w:w="1241"/>
      </w:tblGrid>
      <w:tr w14:paraId="5AF0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2303D7C0">
            <w:pPr>
              <w:spacing w:line="520" w:lineRule="exact"/>
              <w:ind w:firstLine="480"/>
              <w:jc w:val="center"/>
              <w:rPr>
                <w:rFonts w:cs="宋体"/>
                <w:sz w:val="24"/>
              </w:rPr>
            </w:pPr>
            <w:r>
              <w:rPr>
                <w:rFonts w:hint="eastAsia" w:cs="宋体"/>
                <w:sz w:val="24"/>
              </w:rPr>
              <w:t>序号</w:t>
            </w:r>
          </w:p>
        </w:tc>
        <w:tc>
          <w:tcPr>
            <w:tcW w:w="3094" w:type="dxa"/>
          </w:tcPr>
          <w:p w14:paraId="0D8642CE">
            <w:pPr>
              <w:spacing w:line="520" w:lineRule="exact"/>
              <w:ind w:firstLine="480"/>
              <w:jc w:val="center"/>
              <w:rPr>
                <w:rFonts w:cs="宋体"/>
                <w:sz w:val="24"/>
              </w:rPr>
            </w:pPr>
            <w:r>
              <w:rPr>
                <w:rFonts w:hint="eastAsia" w:cs="宋体"/>
                <w:sz w:val="24"/>
              </w:rPr>
              <w:t>名称</w:t>
            </w:r>
          </w:p>
        </w:tc>
        <w:tc>
          <w:tcPr>
            <w:tcW w:w="1187" w:type="dxa"/>
          </w:tcPr>
          <w:p w14:paraId="04AC6B8D">
            <w:pPr>
              <w:spacing w:line="520" w:lineRule="exact"/>
              <w:ind w:firstLine="480"/>
              <w:jc w:val="center"/>
              <w:rPr>
                <w:rFonts w:cs="宋体"/>
                <w:sz w:val="24"/>
              </w:rPr>
            </w:pPr>
            <w:r>
              <w:rPr>
                <w:rFonts w:hint="eastAsia" w:cs="宋体"/>
                <w:sz w:val="24"/>
              </w:rPr>
              <w:t>科室</w:t>
            </w:r>
          </w:p>
        </w:tc>
        <w:tc>
          <w:tcPr>
            <w:tcW w:w="1295" w:type="dxa"/>
          </w:tcPr>
          <w:p w14:paraId="155E32FF">
            <w:pPr>
              <w:spacing w:line="520" w:lineRule="exact"/>
              <w:ind w:firstLine="0" w:firstLineChars="0"/>
              <w:jc w:val="center"/>
              <w:rPr>
                <w:rFonts w:cs="宋体"/>
                <w:sz w:val="24"/>
              </w:rPr>
            </w:pPr>
            <w:r>
              <w:rPr>
                <w:rFonts w:hint="eastAsia" w:cs="宋体"/>
                <w:sz w:val="24"/>
              </w:rPr>
              <w:t>预估数量</w:t>
            </w:r>
          </w:p>
        </w:tc>
        <w:tc>
          <w:tcPr>
            <w:tcW w:w="1241" w:type="dxa"/>
          </w:tcPr>
          <w:p w14:paraId="16DEF326">
            <w:pPr>
              <w:spacing w:line="520" w:lineRule="exact"/>
              <w:ind w:firstLine="0" w:firstLineChars="0"/>
              <w:jc w:val="center"/>
              <w:rPr>
                <w:rFonts w:cs="宋体"/>
                <w:sz w:val="24"/>
              </w:rPr>
            </w:pPr>
            <w:r>
              <w:rPr>
                <w:rFonts w:hint="eastAsia" w:cs="宋体"/>
                <w:sz w:val="24"/>
              </w:rPr>
              <w:t>拦标价</w:t>
            </w:r>
          </w:p>
        </w:tc>
      </w:tr>
      <w:tr w14:paraId="6827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1421" w:type="dxa"/>
            <w:vMerge w:val="restart"/>
          </w:tcPr>
          <w:p w14:paraId="6BAB963E">
            <w:pPr>
              <w:spacing w:line="520" w:lineRule="exact"/>
              <w:ind w:firstLine="0" w:firstLineChars="0"/>
              <w:jc w:val="center"/>
              <w:rPr>
                <w:rFonts w:cs="宋体"/>
                <w:color w:val="FF0000"/>
                <w:sz w:val="24"/>
              </w:rPr>
            </w:pPr>
          </w:p>
          <w:p w14:paraId="3FED2E94">
            <w:pPr>
              <w:spacing w:line="520" w:lineRule="exact"/>
              <w:ind w:firstLine="0" w:firstLineChars="0"/>
              <w:jc w:val="center"/>
              <w:rPr>
                <w:rFonts w:cs="宋体"/>
                <w:color w:val="FF0000"/>
                <w:sz w:val="24"/>
              </w:rPr>
            </w:pPr>
          </w:p>
          <w:p w14:paraId="19686859">
            <w:pPr>
              <w:spacing w:line="520" w:lineRule="exact"/>
              <w:ind w:firstLine="0" w:firstLineChars="0"/>
              <w:jc w:val="center"/>
              <w:rPr>
                <w:rFonts w:cs="宋体"/>
                <w:color w:val="FF0000"/>
                <w:sz w:val="24"/>
              </w:rPr>
            </w:pPr>
            <w:r>
              <w:rPr>
                <w:rFonts w:hint="eastAsia" w:cs="宋体"/>
                <w:color w:val="FF0000"/>
                <w:sz w:val="24"/>
              </w:rPr>
              <w:t>包一</w:t>
            </w:r>
          </w:p>
          <w:p w14:paraId="227C304E">
            <w:pPr>
              <w:spacing w:line="520" w:lineRule="exact"/>
              <w:ind w:firstLine="0" w:firstLineChars="0"/>
              <w:jc w:val="center"/>
              <w:rPr>
                <w:rFonts w:cs="宋体"/>
                <w:sz w:val="24"/>
              </w:rPr>
            </w:pPr>
          </w:p>
        </w:tc>
        <w:tc>
          <w:tcPr>
            <w:tcW w:w="3094" w:type="dxa"/>
          </w:tcPr>
          <w:p w14:paraId="27164EF3">
            <w:pPr>
              <w:spacing w:line="520" w:lineRule="exact"/>
              <w:ind w:firstLine="0" w:firstLineChars="0"/>
              <w:jc w:val="center"/>
              <w:rPr>
                <w:rFonts w:ascii="微软雅黑" w:hAnsi="微软雅黑" w:eastAsia="微软雅黑" w:cs="微软雅黑"/>
                <w:color w:val="FF0000"/>
                <w:kern w:val="0"/>
                <w:sz w:val="20"/>
                <w:szCs w:val="20"/>
              </w:rPr>
            </w:pPr>
            <w:r>
              <w:rPr>
                <w:rFonts w:hint="eastAsia" w:cs="宋体"/>
                <w:sz w:val="24"/>
              </w:rPr>
              <w:t>乳房软组织加强补片（小）</w:t>
            </w:r>
          </w:p>
        </w:tc>
        <w:tc>
          <w:tcPr>
            <w:tcW w:w="1187" w:type="dxa"/>
            <w:shd w:val="clear" w:color="auto" w:fill="auto"/>
          </w:tcPr>
          <w:p w14:paraId="6624EA5E">
            <w:pPr>
              <w:spacing w:line="520" w:lineRule="exact"/>
              <w:ind w:firstLine="0" w:firstLineChars="0"/>
              <w:jc w:val="center"/>
              <w:rPr>
                <w:rFonts w:cs="宋体"/>
                <w:sz w:val="24"/>
              </w:rPr>
            </w:pPr>
            <w:r>
              <w:rPr>
                <w:rFonts w:hint="eastAsia" w:ascii="微软雅黑" w:hAnsi="微软雅黑" w:eastAsia="微软雅黑" w:cs="微软雅黑"/>
                <w:color w:val="000000"/>
                <w:kern w:val="0"/>
                <w:sz w:val="20"/>
                <w:szCs w:val="20"/>
              </w:rPr>
              <w:t>乳甲外1科</w:t>
            </w:r>
          </w:p>
        </w:tc>
        <w:tc>
          <w:tcPr>
            <w:tcW w:w="1295" w:type="dxa"/>
          </w:tcPr>
          <w:p w14:paraId="637EF744">
            <w:pPr>
              <w:spacing w:line="520" w:lineRule="exact"/>
              <w:ind w:firstLine="0" w:firstLineChars="0"/>
              <w:jc w:val="center"/>
              <w:rPr>
                <w:rFonts w:cs="宋体"/>
                <w:sz w:val="24"/>
              </w:rPr>
            </w:pPr>
            <w:r>
              <w:rPr>
                <w:rFonts w:hint="eastAsia" w:cs="宋体"/>
                <w:sz w:val="24"/>
              </w:rPr>
              <w:t>10</w:t>
            </w:r>
          </w:p>
        </w:tc>
        <w:tc>
          <w:tcPr>
            <w:tcW w:w="1241" w:type="dxa"/>
          </w:tcPr>
          <w:p w14:paraId="5B9214FD">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17000元</w:t>
            </w:r>
          </w:p>
        </w:tc>
      </w:tr>
      <w:tr w14:paraId="36AA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421" w:type="dxa"/>
            <w:vMerge w:val="continue"/>
          </w:tcPr>
          <w:p w14:paraId="0456DFCA">
            <w:pPr>
              <w:spacing w:line="520" w:lineRule="exact"/>
              <w:ind w:firstLine="0" w:firstLineChars="0"/>
              <w:jc w:val="center"/>
              <w:rPr>
                <w:rFonts w:cs="宋体"/>
                <w:sz w:val="24"/>
              </w:rPr>
            </w:pPr>
          </w:p>
        </w:tc>
        <w:tc>
          <w:tcPr>
            <w:tcW w:w="3094" w:type="dxa"/>
          </w:tcPr>
          <w:p w14:paraId="0493AB22">
            <w:pPr>
              <w:spacing w:line="520" w:lineRule="exact"/>
              <w:ind w:firstLine="0" w:firstLineChars="0"/>
              <w:jc w:val="center"/>
              <w:rPr>
                <w:rFonts w:ascii="微软雅黑" w:hAnsi="微软雅黑" w:eastAsia="微软雅黑" w:cs="微软雅黑"/>
                <w:color w:val="000000"/>
                <w:kern w:val="0"/>
                <w:sz w:val="20"/>
                <w:szCs w:val="20"/>
              </w:rPr>
            </w:pPr>
            <w:r>
              <w:rPr>
                <w:rFonts w:hint="eastAsia" w:cs="宋体"/>
                <w:sz w:val="24"/>
              </w:rPr>
              <w:t>乳房软组织加强补片（中）</w:t>
            </w:r>
          </w:p>
        </w:tc>
        <w:tc>
          <w:tcPr>
            <w:tcW w:w="1187" w:type="dxa"/>
            <w:shd w:val="clear" w:color="auto" w:fill="auto"/>
          </w:tcPr>
          <w:p w14:paraId="0339876B">
            <w:pPr>
              <w:spacing w:line="520" w:lineRule="exact"/>
              <w:ind w:firstLine="0" w:firstLineChars="0"/>
              <w:jc w:val="center"/>
              <w:rPr>
                <w:rFonts w:cs="宋体"/>
                <w:sz w:val="24"/>
              </w:rPr>
            </w:pPr>
            <w:r>
              <w:rPr>
                <w:rFonts w:hint="eastAsia" w:ascii="微软雅黑" w:hAnsi="微软雅黑" w:eastAsia="微软雅黑" w:cs="微软雅黑"/>
                <w:color w:val="000000"/>
                <w:kern w:val="0"/>
                <w:sz w:val="20"/>
                <w:szCs w:val="20"/>
              </w:rPr>
              <w:t>乳甲外1科</w:t>
            </w:r>
          </w:p>
        </w:tc>
        <w:tc>
          <w:tcPr>
            <w:tcW w:w="1295" w:type="dxa"/>
          </w:tcPr>
          <w:p w14:paraId="4423FD2B">
            <w:pPr>
              <w:spacing w:line="520" w:lineRule="exact"/>
              <w:ind w:firstLine="0" w:firstLineChars="0"/>
              <w:jc w:val="center"/>
              <w:rPr>
                <w:rFonts w:cs="宋体"/>
                <w:sz w:val="24"/>
              </w:rPr>
            </w:pPr>
            <w:r>
              <w:rPr>
                <w:rFonts w:hint="eastAsia" w:cs="宋体"/>
                <w:sz w:val="24"/>
              </w:rPr>
              <w:t>20</w:t>
            </w:r>
          </w:p>
        </w:tc>
        <w:tc>
          <w:tcPr>
            <w:tcW w:w="1241" w:type="dxa"/>
          </w:tcPr>
          <w:p w14:paraId="37BE521B">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19000元</w:t>
            </w:r>
          </w:p>
        </w:tc>
      </w:tr>
      <w:tr w14:paraId="5356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28E6BE51">
            <w:pPr>
              <w:spacing w:line="520" w:lineRule="exact"/>
              <w:ind w:firstLine="0" w:firstLineChars="0"/>
              <w:jc w:val="center"/>
              <w:rPr>
                <w:rFonts w:cs="宋体"/>
                <w:sz w:val="24"/>
              </w:rPr>
            </w:pPr>
          </w:p>
        </w:tc>
        <w:tc>
          <w:tcPr>
            <w:tcW w:w="3094" w:type="dxa"/>
          </w:tcPr>
          <w:p w14:paraId="68833264">
            <w:pPr>
              <w:spacing w:line="520" w:lineRule="exact"/>
              <w:ind w:firstLine="0" w:firstLineChars="0"/>
              <w:jc w:val="center"/>
              <w:rPr>
                <w:rFonts w:ascii="微软雅黑" w:hAnsi="微软雅黑" w:eastAsia="微软雅黑" w:cs="微软雅黑"/>
                <w:color w:val="000000"/>
                <w:kern w:val="0"/>
                <w:sz w:val="20"/>
                <w:szCs w:val="20"/>
              </w:rPr>
            </w:pPr>
            <w:r>
              <w:rPr>
                <w:rFonts w:hint="eastAsia" w:cs="宋体"/>
                <w:sz w:val="24"/>
              </w:rPr>
              <w:t>乳房软组织加强补片（大）</w:t>
            </w:r>
          </w:p>
        </w:tc>
        <w:tc>
          <w:tcPr>
            <w:tcW w:w="1187" w:type="dxa"/>
            <w:shd w:val="clear" w:color="auto" w:fill="auto"/>
          </w:tcPr>
          <w:p w14:paraId="7B71C037">
            <w:pPr>
              <w:spacing w:line="520" w:lineRule="exact"/>
              <w:ind w:firstLine="0" w:firstLineChars="0"/>
              <w:jc w:val="center"/>
            </w:pPr>
            <w:r>
              <w:rPr>
                <w:rFonts w:hint="eastAsia" w:ascii="微软雅黑" w:hAnsi="微软雅黑" w:eastAsia="微软雅黑" w:cs="微软雅黑"/>
                <w:color w:val="000000"/>
                <w:kern w:val="0"/>
                <w:sz w:val="20"/>
                <w:szCs w:val="20"/>
              </w:rPr>
              <w:t>乳甲外1科</w:t>
            </w:r>
          </w:p>
        </w:tc>
        <w:tc>
          <w:tcPr>
            <w:tcW w:w="1295" w:type="dxa"/>
          </w:tcPr>
          <w:p w14:paraId="182F2DFF">
            <w:pPr>
              <w:spacing w:line="520" w:lineRule="exact"/>
              <w:ind w:firstLine="0" w:firstLineChars="0"/>
              <w:jc w:val="center"/>
              <w:rPr>
                <w:rFonts w:cs="宋体"/>
                <w:sz w:val="24"/>
              </w:rPr>
            </w:pPr>
            <w:r>
              <w:rPr>
                <w:rFonts w:hint="eastAsia" w:cs="宋体"/>
                <w:sz w:val="24"/>
              </w:rPr>
              <w:t>20</w:t>
            </w:r>
          </w:p>
        </w:tc>
        <w:tc>
          <w:tcPr>
            <w:tcW w:w="1241" w:type="dxa"/>
          </w:tcPr>
          <w:p w14:paraId="0E6FF027">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21000元</w:t>
            </w:r>
          </w:p>
        </w:tc>
      </w:tr>
    </w:tbl>
    <w:p w14:paraId="2EEB5A78">
      <w:pPr>
        <w:spacing w:line="520" w:lineRule="exact"/>
        <w:ind w:firstLine="0" w:firstLineChars="0"/>
        <w:rPr>
          <w:rFonts w:cs="宋体"/>
          <w:sz w:val="24"/>
        </w:rPr>
      </w:pPr>
    </w:p>
    <w:p w14:paraId="5A0C5E76">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13E70D6D">
      <w:pPr>
        <w:spacing w:line="520" w:lineRule="exact"/>
        <w:ind w:firstLine="480"/>
        <w:rPr>
          <w:rFonts w:cs="宋体"/>
          <w:sz w:val="24"/>
        </w:rPr>
      </w:pPr>
      <w:r>
        <w:rPr>
          <w:rFonts w:hint="eastAsia" w:cs="宋体"/>
          <w:sz w:val="24"/>
        </w:rPr>
        <w:t>6</w:t>
      </w:r>
      <w:r>
        <w:rPr>
          <w:rFonts w:cs="宋体"/>
          <w:sz w:val="24"/>
        </w:rPr>
        <w:t>、本项目（是/否）接受联合体投标：否</w:t>
      </w:r>
    </w:p>
    <w:p w14:paraId="0A640BA6">
      <w:pPr>
        <w:spacing w:line="520" w:lineRule="exact"/>
        <w:ind w:firstLine="480"/>
        <w:rPr>
          <w:rFonts w:cs="宋体"/>
          <w:b/>
          <w:sz w:val="24"/>
        </w:rPr>
      </w:pPr>
      <w:r>
        <w:rPr>
          <w:rFonts w:hint="eastAsia" w:cs="宋体"/>
          <w:sz w:val="24"/>
        </w:rPr>
        <w:t>7</w:t>
      </w:r>
      <w:r>
        <w:rPr>
          <w:rFonts w:cs="宋体"/>
          <w:sz w:val="24"/>
        </w:rPr>
        <w:t xml:space="preserve">、本项目（是/否）接受合同分包：否 </w:t>
      </w:r>
    </w:p>
    <w:p w14:paraId="5C2A74CB">
      <w:pPr>
        <w:spacing w:line="520" w:lineRule="exact"/>
        <w:ind w:firstLine="482"/>
        <w:rPr>
          <w:rFonts w:cs="宋体"/>
          <w:b/>
          <w:sz w:val="24"/>
        </w:rPr>
      </w:pPr>
      <w:r>
        <w:rPr>
          <w:rFonts w:hint="eastAsia" w:cs="宋体"/>
          <w:b/>
          <w:sz w:val="24"/>
        </w:rPr>
        <w:t>二、申请人的资格要求</w:t>
      </w:r>
    </w:p>
    <w:p w14:paraId="364AA496">
      <w:pPr>
        <w:spacing w:line="520" w:lineRule="exact"/>
        <w:ind w:firstLine="480"/>
        <w:rPr>
          <w:sz w:val="24"/>
        </w:rPr>
      </w:pPr>
      <w:r>
        <w:rPr>
          <w:sz w:val="24"/>
        </w:rPr>
        <w:t>1、供应商须符合《政府采购法》第二十二条的规定：</w:t>
      </w:r>
    </w:p>
    <w:p w14:paraId="0C448686">
      <w:pPr>
        <w:spacing w:line="520" w:lineRule="exact"/>
        <w:ind w:firstLine="480"/>
        <w:rPr>
          <w:sz w:val="24"/>
        </w:rPr>
      </w:pPr>
      <w:r>
        <w:rPr>
          <w:sz w:val="24"/>
        </w:rPr>
        <w:t>1.1、具有独立承担民事责任的能力；</w:t>
      </w:r>
    </w:p>
    <w:p w14:paraId="729257DF">
      <w:pPr>
        <w:spacing w:line="520" w:lineRule="exact"/>
        <w:ind w:firstLine="480"/>
        <w:rPr>
          <w:sz w:val="24"/>
        </w:rPr>
      </w:pPr>
      <w:r>
        <w:rPr>
          <w:sz w:val="24"/>
        </w:rPr>
        <w:t>1.2、具有良好的商业信誉和健全的财务会计制度；</w:t>
      </w:r>
    </w:p>
    <w:p w14:paraId="62515D59">
      <w:pPr>
        <w:spacing w:line="520" w:lineRule="exact"/>
        <w:ind w:firstLine="480"/>
        <w:rPr>
          <w:sz w:val="24"/>
        </w:rPr>
      </w:pPr>
      <w:r>
        <w:rPr>
          <w:sz w:val="24"/>
        </w:rPr>
        <w:t>1.3、具有履行合同所必需的设备和专业技术能力；</w:t>
      </w:r>
    </w:p>
    <w:p w14:paraId="457B3052">
      <w:pPr>
        <w:spacing w:line="520" w:lineRule="exact"/>
        <w:ind w:firstLine="480"/>
        <w:rPr>
          <w:sz w:val="24"/>
        </w:rPr>
      </w:pPr>
      <w:r>
        <w:rPr>
          <w:sz w:val="24"/>
        </w:rPr>
        <w:t>1.4、有依法缴纳税收和社会保障资金的良好记录；</w:t>
      </w:r>
    </w:p>
    <w:p w14:paraId="647026AF">
      <w:pPr>
        <w:spacing w:line="520" w:lineRule="exact"/>
        <w:ind w:firstLine="480"/>
        <w:rPr>
          <w:sz w:val="24"/>
        </w:rPr>
      </w:pPr>
      <w:r>
        <w:rPr>
          <w:sz w:val="24"/>
        </w:rPr>
        <w:t>1.5、参加</w:t>
      </w:r>
      <w:r>
        <w:rPr>
          <w:rFonts w:hint="eastAsia"/>
          <w:sz w:val="24"/>
        </w:rPr>
        <w:t>政府</w:t>
      </w:r>
      <w:r>
        <w:rPr>
          <w:sz w:val="24"/>
        </w:rPr>
        <w:t>采购活动前三年内</w:t>
      </w:r>
      <w:r>
        <w:rPr>
          <w:rFonts w:hint="eastAsia"/>
          <w:sz w:val="24"/>
        </w:rPr>
        <w:t>（</w:t>
      </w:r>
      <w:r>
        <w:rPr>
          <w:sz w:val="24"/>
        </w:rPr>
        <w:t>不足三年按公司成立时起)，在经营活动中没有重大违法记录；</w:t>
      </w:r>
    </w:p>
    <w:p w14:paraId="19A9EC3B">
      <w:pPr>
        <w:spacing w:line="520" w:lineRule="exact"/>
        <w:ind w:firstLine="480"/>
        <w:rPr>
          <w:sz w:val="24"/>
        </w:rPr>
      </w:pPr>
      <w:r>
        <w:rPr>
          <w:sz w:val="24"/>
        </w:rPr>
        <w:t>1.6、法律、行政法规规定的其他条件。</w:t>
      </w:r>
    </w:p>
    <w:p w14:paraId="6E8F0656">
      <w:pPr>
        <w:spacing w:line="520" w:lineRule="exact"/>
        <w:ind w:firstLine="480"/>
        <w:rPr>
          <w:sz w:val="24"/>
        </w:rPr>
      </w:pPr>
      <w:r>
        <w:rPr>
          <w:rFonts w:hint="eastAsia"/>
          <w:sz w:val="24"/>
        </w:rPr>
        <w:t>2</w:t>
      </w:r>
      <w:r>
        <w:rPr>
          <w:sz w:val="24"/>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4CC75D7C">
      <w:pPr>
        <w:spacing w:line="520" w:lineRule="exact"/>
        <w:ind w:firstLine="480"/>
        <w:rPr>
          <w:sz w:val="24"/>
          <w:highlight w:val="yellow"/>
        </w:rPr>
      </w:pPr>
      <w:r>
        <w:rPr>
          <w:rFonts w:hint="eastAsia"/>
          <w:sz w:val="24"/>
          <w:highlight w:val="yellow"/>
        </w:rPr>
        <w:t>3、本项目的特定资格要求：（1）提供产品在湖北省药械集中采购平台挂网截图。</w:t>
      </w:r>
    </w:p>
    <w:p w14:paraId="59029E74">
      <w:pPr>
        <w:spacing w:line="520" w:lineRule="exact"/>
        <w:ind w:firstLine="480"/>
        <w:rPr>
          <w:sz w:val="24"/>
          <w:highlight w:val="yellow"/>
        </w:rPr>
      </w:pPr>
      <w:r>
        <w:rPr>
          <w:rFonts w:hint="eastAsia"/>
          <w:sz w:val="24"/>
          <w:highlight w:val="yellow"/>
        </w:rPr>
        <w:t>（2）投标人如为所投产品制造商或代理商，须具备相应的《医疗器械生产许可证》或《医疗器械经营许可证》或《医疗器械经营备案凭证》，国家另有规定的从其规定；</w:t>
      </w:r>
    </w:p>
    <w:p w14:paraId="67DD9C5C">
      <w:pPr>
        <w:spacing w:line="520" w:lineRule="exact"/>
        <w:ind w:firstLine="480"/>
        <w:rPr>
          <w:sz w:val="24"/>
          <w:highlight w:val="yellow"/>
        </w:rPr>
      </w:pPr>
      <w:r>
        <w:rPr>
          <w:rFonts w:hint="eastAsia"/>
          <w:sz w:val="24"/>
          <w:highlight w:val="yellow"/>
        </w:rPr>
        <w:t>（3）投标人所投产品不应为试制品，属国家医疗器械管理的，一类医疗器械须提供《医疗器械生产备案凭证》，二类及以上医疗器械须提供《医疗器械注册证》，国家另有规定的从其规定。</w:t>
      </w:r>
    </w:p>
    <w:p w14:paraId="7CB9E4F6">
      <w:pPr>
        <w:spacing w:line="520" w:lineRule="exact"/>
        <w:ind w:firstLine="480"/>
        <w:rPr>
          <w:sz w:val="24"/>
        </w:rPr>
      </w:pPr>
      <w:r>
        <w:rPr>
          <w:sz w:val="24"/>
        </w:rPr>
        <w:t>4、本项目不接受联合体投标。</w:t>
      </w:r>
    </w:p>
    <w:p w14:paraId="53089EFE">
      <w:pPr>
        <w:pStyle w:val="10"/>
        <w:spacing w:line="52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0619840B">
      <w:pPr>
        <w:adjustRightInd w:val="0"/>
        <w:spacing w:line="520" w:lineRule="exact"/>
        <w:ind w:firstLine="482"/>
        <w:rPr>
          <w:rFonts w:cs="宋体"/>
          <w:b/>
          <w:color w:val="000000"/>
          <w:sz w:val="24"/>
          <w:szCs w:val="21"/>
        </w:rPr>
      </w:pPr>
      <w:r>
        <w:rPr>
          <w:rFonts w:hint="eastAsia" w:cs="宋体"/>
          <w:b/>
          <w:color w:val="000000"/>
          <w:sz w:val="24"/>
          <w:szCs w:val="21"/>
        </w:rPr>
        <w:t>三、报名</w:t>
      </w:r>
    </w:p>
    <w:p w14:paraId="47ECE6BE">
      <w:pPr>
        <w:spacing w:line="520" w:lineRule="exact"/>
        <w:ind w:firstLine="480"/>
        <w:rPr>
          <w:sz w:val="24"/>
        </w:rPr>
      </w:pPr>
      <w:r>
        <w:rPr>
          <w:sz w:val="24"/>
        </w:rPr>
        <w:t>1、时间：</w:t>
      </w:r>
      <w:r>
        <w:rPr>
          <w:rFonts w:hint="eastAsia"/>
          <w:sz w:val="24"/>
          <w:highlight w:val="yellow"/>
        </w:rPr>
        <w:t>2025年</w:t>
      </w:r>
      <w:r>
        <w:rPr>
          <w:rFonts w:hint="eastAsia"/>
          <w:sz w:val="24"/>
          <w:highlight w:val="yellow"/>
          <w:lang w:val="en-US" w:eastAsia="zh-CN"/>
        </w:rPr>
        <w:t>4</w:t>
      </w:r>
      <w:r>
        <w:rPr>
          <w:rFonts w:hint="eastAsia"/>
          <w:sz w:val="24"/>
          <w:highlight w:val="yellow"/>
        </w:rPr>
        <w:t>月</w:t>
      </w:r>
      <w:r>
        <w:rPr>
          <w:rFonts w:hint="eastAsia"/>
          <w:sz w:val="24"/>
          <w:highlight w:val="yellow"/>
          <w:lang w:val="en-US" w:eastAsia="zh-CN"/>
        </w:rPr>
        <w:t>22</w:t>
      </w:r>
      <w:bookmarkStart w:id="166" w:name="_GoBack"/>
      <w:bookmarkEnd w:id="166"/>
      <w:r>
        <w:rPr>
          <w:rFonts w:hint="eastAsia"/>
          <w:bCs/>
          <w:sz w:val="24"/>
          <w:highlight w:val="yellow"/>
        </w:rPr>
        <w:t xml:space="preserve">  </w:t>
      </w:r>
      <w:r>
        <w:rPr>
          <w:rFonts w:hint="eastAsia"/>
          <w:sz w:val="24"/>
          <w:highlight w:val="yellow"/>
        </w:rPr>
        <w:t>日至2025年</w:t>
      </w:r>
      <w:r>
        <w:rPr>
          <w:rFonts w:hint="eastAsia"/>
          <w:sz w:val="24"/>
          <w:highlight w:val="yellow"/>
          <w:lang w:val="en-US" w:eastAsia="zh-CN"/>
        </w:rPr>
        <w:t>4</w:t>
      </w:r>
      <w:r>
        <w:rPr>
          <w:rFonts w:hint="eastAsia"/>
          <w:sz w:val="24"/>
          <w:highlight w:val="yellow"/>
        </w:rPr>
        <w:t>月</w:t>
      </w:r>
      <w:r>
        <w:rPr>
          <w:rFonts w:hint="eastAsia"/>
          <w:bCs/>
          <w:sz w:val="24"/>
          <w:highlight w:val="yellow"/>
          <w:lang w:val="en-US" w:eastAsia="zh-CN"/>
        </w:rPr>
        <w:t>29</w:t>
      </w:r>
      <w:r>
        <w:rPr>
          <w:rFonts w:hint="eastAsia"/>
          <w:bCs/>
          <w:sz w:val="24"/>
          <w:highlight w:val="yellow"/>
        </w:rPr>
        <w:t xml:space="preserve"> </w:t>
      </w:r>
      <w:r>
        <w:rPr>
          <w:rFonts w:hint="eastAsia"/>
          <w:sz w:val="24"/>
          <w:highlight w:val="yellow"/>
        </w:rPr>
        <w:t>日</w:t>
      </w:r>
      <w:r>
        <w:rPr>
          <w:rFonts w:hint="eastAsia"/>
          <w:sz w:val="24"/>
        </w:rPr>
        <w:t>，每天上午08：00至12：00，下午14：30至17：00（北京时间，法定节假日除外）</w:t>
      </w:r>
      <w:r>
        <w:rPr>
          <w:sz w:val="24"/>
        </w:rPr>
        <w:t>。</w:t>
      </w:r>
    </w:p>
    <w:p w14:paraId="31B3DD1D">
      <w:pPr>
        <w:spacing w:line="520" w:lineRule="exact"/>
        <w:ind w:firstLine="480"/>
        <w:rPr>
          <w:sz w:val="24"/>
        </w:rPr>
      </w:pPr>
      <w:r>
        <w:rPr>
          <w:sz w:val="24"/>
        </w:rPr>
        <w:t>2、</w:t>
      </w:r>
      <w:r>
        <w:rPr>
          <w:rFonts w:hint="eastAsia"/>
          <w:sz w:val="24"/>
        </w:rPr>
        <w:t>地点：黄石市中心医院行政楼819办公室</w:t>
      </w:r>
      <w:r>
        <w:rPr>
          <w:sz w:val="24"/>
        </w:rPr>
        <w:t>。</w:t>
      </w:r>
    </w:p>
    <w:p w14:paraId="534AE7CB">
      <w:pPr>
        <w:spacing w:line="520" w:lineRule="exact"/>
        <w:ind w:firstLine="480"/>
        <w:rPr>
          <w:sz w:val="24"/>
        </w:rPr>
      </w:pPr>
      <w:r>
        <w:rPr>
          <w:sz w:val="24"/>
        </w:rPr>
        <w:t>3、方式：</w:t>
      </w:r>
      <w:r>
        <w:rPr>
          <w:rFonts w:hint="eastAsia"/>
          <w:sz w:val="24"/>
        </w:rPr>
        <w:t>提供“资格要求”资料的复印件（加盖公章）现场报名</w:t>
      </w:r>
      <w:r>
        <w:rPr>
          <w:sz w:val="24"/>
        </w:rPr>
        <w:t>。</w:t>
      </w:r>
    </w:p>
    <w:p w14:paraId="79AF85A3">
      <w:pPr>
        <w:widowControl/>
        <w:spacing w:line="520" w:lineRule="exact"/>
        <w:ind w:firstLine="482"/>
        <w:jc w:val="left"/>
        <w:rPr>
          <w:rFonts w:cs="宋体"/>
          <w:b/>
          <w:color w:val="000000"/>
          <w:sz w:val="24"/>
          <w:szCs w:val="21"/>
        </w:rPr>
      </w:pPr>
      <w:r>
        <w:rPr>
          <w:rFonts w:hint="eastAsia" w:cs="宋体"/>
          <w:b/>
          <w:color w:val="000000"/>
          <w:sz w:val="24"/>
          <w:szCs w:val="21"/>
        </w:rPr>
        <w:t>四、响应文件提交及开标</w:t>
      </w:r>
    </w:p>
    <w:p w14:paraId="19E567BF">
      <w:pPr>
        <w:spacing w:line="520" w:lineRule="exact"/>
        <w:ind w:firstLine="480"/>
        <w:rPr>
          <w:sz w:val="24"/>
        </w:rPr>
      </w:pPr>
      <w:r>
        <w:rPr>
          <w:rFonts w:hint="eastAsia"/>
          <w:sz w:val="24"/>
        </w:rPr>
        <w:t>报名成功电话另行通知</w:t>
      </w:r>
    </w:p>
    <w:p w14:paraId="1AC692AE">
      <w:pPr>
        <w:adjustRightInd w:val="0"/>
        <w:spacing w:line="52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2B3ED3F0">
      <w:pPr>
        <w:adjustRightInd w:val="0"/>
        <w:spacing w:line="52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32BD065F">
      <w:pPr>
        <w:adjustRightInd w:val="0"/>
        <w:spacing w:line="52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5B626CC5">
      <w:pPr>
        <w:adjustRightInd w:val="0"/>
        <w:spacing w:line="520" w:lineRule="exact"/>
        <w:ind w:firstLine="480"/>
        <w:rPr>
          <w:rFonts w:cs="宋体"/>
          <w:sz w:val="24"/>
          <w:szCs w:val="21"/>
        </w:rPr>
      </w:pPr>
      <w:r>
        <w:rPr>
          <w:rFonts w:hint="eastAsia" w:cs="宋体"/>
          <w:sz w:val="24"/>
          <w:szCs w:val="21"/>
        </w:rPr>
        <w:t>联系人：邵先生</w:t>
      </w:r>
    </w:p>
    <w:p w14:paraId="0299C55E">
      <w:pPr>
        <w:adjustRightInd w:val="0"/>
        <w:spacing w:line="520" w:lineRule="exact"/>
        <w:ind w:firstLine="480"/>
      </w:pPr>
      <w:r>
        <w:rPr>
          <w:rFonts w:hint="eastAsia" w:cs="宋体"/>
          <w:sz w:val="24"/>
          <w:szCs w:val="21"/>
        </w:rPr>
        <w:t>电</w:t>
      </w:r>
      <w:r>
        <w:rPr>
          <w:rFonts w:cs="宋体"/>
          <w:sz w:val="24"/>
          <w:szCs w:val="21"/>
        </w:rPr>
        <w:t xml:space="preserve">  话：</w:t>
      </w:r>
      <w:r>
        <w:rPr>
          <w:rFonts w:hint="eastAsia" w:cs="宋体"/>
          <w:sz w:val="24"/>
          <w:szCs w:val="21"/>
        </w:rPr>
        <w:t>13797788685</w:t>
      </w:r>
    </w:p>
    <w:p w14:paraId="5165DF8D">
      <w:pPr>
        <w:pStyle w:val="10"/>
        <w:ind w:left="0" w:firstLine="0" w:firstLineChars="0"/>
        <w:rPr>
          <w:lang w:val="en-US"/>
        </w:rPr>
      </w:pPr>
    </w:p>
    <w:p w14:paraId="588B1B08">
      <w:pPr>
        <w:pStyle w:val="10"/>
        <w:ind w:firstLine="240"/>
        <w:rPr>
          <w:lang w:val="en-US"/>
        </w:rPr>
      </w:pPr>
    </w:p>
    <w:p w14:paraId="2C62C399">
      <w:pPr>
        <w:pStyle w:val="2"/>
        <w:numPr>
          <w:ilvl w:val="0"/>
          <w:numId w:val="0"/>
        </w:numPr>
      </w:pPr>
      <w:bookmarkStart w:id="14" w:name="_Toc27723"/>
      <w:bookmarkStart w:id="15" w:name="_Toc131697468"/>
      <w:bookmarkStart w:id="16" w:name="_Toc110592756"/>
      <w:bookmarkStart w:id="17" w:name="_Toc23279"/>
      <w:r>
        <w:t>第二章</w:t>
      </w:r>
      <w:r>
        <w:rPr>
          <w:rFonts w:hint="eastAsia"/>
        </w:rPr>
        <w:t>、供应商须知</w:t>
      </w:r>
      <w:bookmarkEnd w:id="14"/>
      <w:bookmarkEnd w:id="15"/>
      <w:bookmarkEnd w:id="16"/>
      <w:bookmarkEnd w:id="17"/>
    </w:p>
    <w:p w14:paraId="071299E6">
      <w:pPr>
        <w:spacing w:line="240" w:lineRule="auto"/>
      </w:pPr>
      <w:r>
        <w:rPr>
          <w:rFonts w:hint="eastAsia"/>
        </w:rPr>
        <w:t>供应商应仔细阅读本《供应商须知前附表》，下表所列内容是对“供应商须知”的具体补充和说明。如有矛盾，应以本表为准。</w:t>
      </w:r>
    </w:p>
    <w:p w14:paraId="7DB2E44A">
      <w:pPr>
        <w:pStyle w:val="14"/>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781A783D">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14E1FC31">
            <w:pPr>
              <w:pStyle w:val="15"/>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2F4BBEB5">
            <w:pPr>
              <w:pStyle w:val="15"/>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76537F46">
            <w:pPr>
              <w:pStyle w:val="15"/>
              <w:rPr>
                <w:b/>
                <w:bCs/>
                <w:kern w:val="2"/>
                <w:sz w:val="21"/>
                <w:szCs w:val="21"/>
              </w:rPr>
            </w:pPr>
            <w:r>
              <w:rPr>
                <w:rFonts w:hint="eastAsia"/>
                <w:b/>
                <w:bCs/>
                <w:kern w:val="2"/>
                <w:sz w:val="21"/>
                <w:szCs w:val="21"/>
              </w:rPr>
              <w:t>内  容</w:t>
            </w:r>
          </w:p>
        </w:tc>
      </w:tr>
      <w:tr w14:paraId="09FC0A94">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09458570">
            <w:pPr>
              <w:pStyle w:val="15"/>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71ECE9E3">
            <w:pPr>
              <w:pStyle w:val="15"/>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322E110F">
            <w:pPr>
              <w:pStyle w:val="15"/>
              <w:spacing w:line="280" w:lineRule="exact"/>
              <w:ind w:left="63" w:leftChars="30"/>
              <w:jc w:val="left"/>
              <w:rPr>
                <w:kern w:val="2"/>
                <w:sz w:val="24"/>
                <w:szCs w:val="21"/>
                <w:lang w:val="zh-CN"/>
              </w:rPr>
            </w:pPr>
            <w:r>
              <w:rPr>
                <w:rFonts w:hint="eastAsia"/>
                <w:kern w:val="2"/>
                <w:sz w:val="24"/>
                <w:szCs w:val="21"/>
                <w:lang w:val="zh-CN"/>
              </w:rPr>
              <w:t>黄石市中心医院</w:t>
            </w:r>
          </w:p>
        </w:tc>
      </w:tr>
      <w:tr w14:paraId="69C1E425">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2C9377D4">
            <w:pPr>
              <w:pStyle w:val="15"/>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0AB2FA40">
            <w:pPr>
              <w:pStyle w:val="15"/>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1A86CBBD">
            <w:pPr>
              <w:spacing w:line="520" w:lineRule="exact"/>
              <w:ind w:firstLine="0" w:firstLineChars="0"/>
              <w:rPr>
                <w:rFonts w:cs="宋体"/>
                <w:sz w:val="24"/>
              </w:rPr>
            </w:pPr>
            <w:r>
              <w:rPr>
                <w:rFonts w:hint="eastAsia" w:cs="宋体"/>
                <w:sz w:val="24"/>
              </w:rPr>
              <w:t>黄石市中心医院乳房软组织加强补片采购项目</w:t>
            </w:r>
          </w:p>
          <w:p w14:paraId="7C30E7C8">
            <w:pPr>
              <w:pStyle w:val="15"/>
              <w:spacing w:line="280" w:lineRule="exact"/>
              <w:ind w:left="63" w:leftChars="30"/>
              <w:jc w:val="left"/>
              <w:rPr>
                <w:kern w:val="2"/>
                <w:sz w:val="24"/>
                <w:szCs w:val="21"/>
                <w:lang w:val="zh-CN"/>
              </w:rPr>
            </w:pPr>
          </w:p>
        </w:tc>
      </w:tr>
      <w:tr w14:paraId="50141AFF">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D29FD38">
            <w:pPr>
              <w:pStyle w:val="15"/>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7F764670">
            <w:pPr>
              <w:pStyle w:val="15"/>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69AB35E1">
            <w:pPr>
              <w:pStyle w:val="15"/>
              <w:spacing w:line="280" w:lineRule="exact"/>
              <w:ind w:left="63" w:leftChars="30"/>
              <w:jc w:val="left"/>
              <w:rPr>
                <w:kern w:val="2"/>
                <w:sz w:val="24"/>
                <w:szCs w:val="21"/>
                <w:lang w:val="zh-CN"/>
              </w:rPr>
            </w:pPr>
            <w:r>
              <w:rPr>
                <w:rFonts w:hint="eastAsia"/>
                <w:kern w:val="2"/>
                <w:sz w:val="24"/>
                <w:szCs w:val="21"/>
              </w:rPr>
              <w:t>服务</w:t>
            </w:r>
          </w:p>
        </w:tc>
      </w:tr>
      <w:tr w14:paraId="4BF234D3">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AB4E5C0">
            <w:pPr>
              <w:pStyle w:val="15"/>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130C3C1D">
            <w:pPr>
              <w:pStyle w:val="15"/>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4" w:space="0"/>
              <w:left w:val="single" w:color="auto" w:sz="6" w:space="0"/>
              <w:bottom w:val="single" w:color="auto" w:sz="4" w:space="0"/>
              <w:right w:val="single" w:color="auto" w:sz="12" w:space="0"/>
            </w:tcBorders>
            <w:vAlign w:val="center"/>
          </w:tcPr>
          <w:p w14:paraId="5021AA00">
            <w:pPr>
              <w:pStyle w:val="15"/>
              <w:spacing w:line="280" w:lineRule="exact"/>
              <w:ind w:left="63" w:leftChars="30"/>
              <w:jc w:val="left"/>
              <w:rPr>
                <w:kern w:val="2"/>
                <w:sz w:val="24"/>
                <w:szCs w:val="21"/>
                <w:lang w:val="zh-CN"/>
              </w:rPr>
            </w:pPr>
            <w:r>
              <w:rPr>
                <w:rFonts w:hint="eastAsia" w:cs="宋体"/>
                <w:sz w:val="24"/>
              </w:rPr>
              <w:t>合格</w:t>
            </w:r>
          </w:p>
        </w:tc>
      </w:tr>
      <w:tr w14:paraId="594E92FB">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3995F02">
            <w:pPr>
              <w:pStyle w:val="15"/>
              <w:spacing w:line="280" w:lineRule="exact"/>
              <w:rPr>
                <w:kern w:val="2"/>
                <w:sz w:val="21"/>
                <w:szCs w:val="21"/>
              </w:rPr>
            </w:pPr>
            <w:r>
              <w:rPr>
                <w:rFonts w:hint="eastAsia"/>
                <w:kern w:val="2"/>
                <w:sz w:val="21"/>
                <w:szCs w:val="21"/>
              </w:rPr>
              <w:t>5</w:t>
            </w:r>
          </w:p>
        </w:tc>
        <w:tc>
          <w:tcPr>
            <w:tcW w:w="2083" w:type="dxa"/>
            <w:tcBorders>
              <w:top w:val="single" w:color="auto" w:sz="4" w:space="0"/>
              <w:left w:val="single" w:color="auto" w:sz="12" w:space="0"/>
              <w:bottom w:val="single" w:color="auto" w:sz="4" w:space="0"/>
              <w:right w:val="single" w:color="auto" w:sz="6" w:space="0"/>
            </w:tcBorders>
            <w:vAlign w:val="center"/>
          </w:tcPr>
          <w:p w14:paraId="7238E2A3">
            <w:pPr>
              <w:pStyle w:val="15"/>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608728AE">
            <w:pPr>
              <w:pStyle w:val="15"/>
              <w:spacing w:line="280" w:lineRule="exact"/>
              <w:ind w:left="63" w:leftChars="30"/>
              <w:jc w:val="left"/>
              <w:rPr>
                <w:kern w:val="2"/>
                <w:sz w:val="24"/>
                <w:szCs w:val="21"/>
                <w:lang w:val="zh-CN"/>
              </w:rPr>
            </w:pPr>
            <w:r>
              <w:rPr>
                <w:rFonts w:hint="eastAsia"/>
                <w:kern w:val="2"/>
                <w:sz w:val="24"/>
                <w:szCs w:val="21"/>
                <w:lang w:val="zh-CN"/>
              </w:rPr>
              <w:t>人民币</w:t>
            </w:r>
          </w:p>
        </w:tc>
      </w:tr>
      <w:tr w14:paraId="4930BBC9">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A1D2E89">
            <w:pPr>
              <w:pStyle w:val="15"/>
              <w:spacing w:line="280" w:lineRule="exact"/>
              <w:rPr>
                <w:kern w:val="2"/>
                <w:sz w:val="21"/>
                <w:szCs w:val="21"/>
                <w:lang w:val="zh-CN"/>
              </w:rPr>
            </w:pPr>
            <w:r>
              <w:rPr>
                <w:rFonts w:hint="eastAsia"/>
                <w:kern w:val="2"/>
                <w:sz w:val="21"/>
                <w:szCs w:val="21"/>
              </w:rPr>
              <w:t>6</w:t>
            </w:r>
          </w:p>
        </w:tc>
        <w:tc>
          <w:tcPr>
            <w:tcW w:w="2083" w:type="dxa"/>
            <w:tcBorders>
              <w:top w:val="single" w:color="auto" w:sz="4" w:space="0"/>
              <w:left w:val="single" w:color="auto" w:sz="12" w:space="0"/>
              <w:bottom w:val="single" w:color="auto" w:sz="4" w:space="0"/>
              <w:right w:val="single" w:color="auto" w:sz="6" w:space="0"/>
            </w:tcBorders>
            <w:vAlign w:val="center"/>
          </w:tcPr>
          <w:p w14:paraId="7D17B255">
            <w:pPr>
              <w:pStyle w:val="15"/>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7CF72EA9">
            <w:pPr>
              <w:pStyle w:val="15"/>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1C375CBA">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7A14BB8">
            <w:pPr>
              <w:pStyle w:val="15"/>
              <w:spacing w:line="280" w:lineRule="exact"/>
              <w:rPr>
                <w:kern w:val="2"/>
                <w:sz w:val="21"/>
                <w:szCs w:val="21"/>
              </w:rPr>
            </w:pPr>
            <w:r>
              <w:rPr>
                <w:rFonts w:hint="eastAsia"/>
                <w:kern w:val="2"/>
                <w:sz w:val="21"/>
                <w:szCs w:val="21"/>
              </w:rPr>
              <w:t>7</w:t>
            </w:r>
          </w:p>
        </w:tc>
        <w:tc>
          <w:tcPr>
            <w:tcW w:w="2083" w:type="dxa"/>
            <w:tcBorders>
              <w:top w:val="single" w:color="auto" w:sz="4" w:space="0"/>
              <w:left w:val="single" w:color="auto" w:sz="12" w:space="0"/>
              <w:bottom w:val="single" w:color="auto" w:sz="4" w:space="0"/>
              <w:right w:val="single" w:color="auto" w:sz="6" w:space="0"/>
            </w:tcBorders>
            <w:vAlign w:val="center"/>
          </w:tcPr>
          <w:p w14:paraId="168FC729">
            <w:pPr>
              <w:pStyle w:val="15"/>
              <w:spacing w:line="280" w:lineRule="exact"/>
              <w:rPr>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3D75F7B5">
            <w:pPr>
              <w:pStyle w:val="15"/>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5D9D33BA">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6D90A1C1">
            <w:pPr>
              <w:pStyle w:val="15"/>
              <w:spacing w:line="280" w:lineRule="exact"/>
              <w:rPr>
                <w:kern w:val="2"/>
                <w:sz w:val="21"/>
                <w:szCs w:val="21"/>
              </w:rPr>
            </w:pPr>
            <w:r>
              <w:rPr>
                <w:rFonts w:hint="eastAsia"/>
                <w:kern w:val="2"/>
                <w:sz w:val="21"/>
                <w:szCs w:val="21"/>
              </w:rPr>
              <w:t>8</w:t>
            </w:r>
          </w:p>
        </w:tc>
        <w:tc>
          <w:tcPr>
            <w:tcW w:w="2083" w:type="dxa"/>
            <w:tcBorders>
              <w:top w:val="single" w:color="auto" w:sz="4" w:space="0"/>
              <w:left w:val="single" w:color="auto" w:sz="12" w:space="0"/>
              <w:bottom w:val="single" w:color="auto" w:sz="4" w:space="0"/>
              <w:right w:val="single" w:color="auto" w:sz="6" w:space="0"/>
            </w:tcBorders>
            <w:vAlign w:val="center"/>
          </w:tcPr>
          <w:p w14:paraId="1A9B1780">
            <w:pPr>
              <w:pStyle w:val="15"/>
              <w:spacing w:line="280" w:lineRule="exact"/>
              <w:rPr>
                <w:kern w:val="2"/>
                <w:sz w:val="24"/>
                <w:szCs w:val="21"/>
              </w:rPr>
            </w:pPr>
            <w:r>
              <w:rPr>
                <w:rFonts w:hint="eastAsia"/>
                <w:kern w:val="2"/>
                <w:sz w:val="24"/>
                <w:szCs w:val="21"/>
              </w:rPr>
              <w:t>报价方式</w:t>
            </w:r>
          </w:p>
        </w:tc>
        <w:tc>
          <w:tcPr>
            <w:tcW w:w="6284" w:type="dxa"/>
            <w:tcBorders>
              <w:top w:val="single" w:color="auto" w:sz="4" w:space="0"/>
              <w:left w:val="single" w:color="auto" w:sz="6" w:space="0"/>
              <w:bottom w:val="single" w:color="auto" w:sz="4" w:space="0"/>
              <w:right w:val="single" w:color="auto" w:sz="12" w:space="0"/>
            </w:tcBorders>
            <w:vAlign w:val="center"/>
          </w:tcPr>
          <w:p w14:paraId="556D9414">
            <w:pPr>
              <w:pStyle w:val="15"/>
              <w:spacing w:line="280" w:lineRule="exact"/>
              <w:ind w:left="63" w:leftChars="30"/>
              <w:jc w:val="left"/>
              <w:rPr>
                <w:kern w:val="2"/>
                <w:sz w:val="24"/>
                <w:szCs w:val="21"/>
              </w:rPr>
            </w:pPr>
            <w:r>
              <w:rPr>
                <w:rFonts w:hint="eastAsia"/>
                <w:kern w:val="2"/>
                <w:sz w:val="24"/>
                <w:szCs w:val="21"/>
              </w:rPr>
              <w:t>包干价，供应商投标报价为包干价（交钥匙价），包含完成本项目所须的全部费用。</w:t>
            </w:r>
          </w:p>
        </w:tc>
      </w:tr>
      <w:tr w14:paraId="687D8EC4">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1F99881">
            <w:pPr>
              <w:pStyle w:val="15"/>
              <w:spacing w:line="280" w:lineRule="exact"/>
              <w:rPr>
                <w:kern w:val="2"/>
                <w:sz w:val="21"/>
                <w:szCs w:val="21"/>
              </w:rPr>
            </w:pPr>
            <w:r>
              <w:rPr>
                <w:rFonts w:hint="eastAsia"/>
                <w:kern w:val="2"/>
                <w:sz w:val="21"/>
                <w:szCs w:val="21"/>
              </w:rPr>
              <w:t>9</w:t>
            </w:r>
          </w:p>
        </w:tc>
        <w:tc>
          <w:tcPr>
            <w:tcW w:w="2083" w:type="dxa"/>
            <w:tcBorders>
              <w:top w:val="single" w:color="auto" w:sz="4" w:space="0"/>
              <w:left w:val="single" w:color="auto" w:sz="12" w:space="0"/>
              <w:bottom w:val="single" w:color="auto" w:sz="4" w:space="0"/>
              <w:right w:val="single" w:color="auto" w:sz="6" w:space="0"/>
            </w:tcBorders>
            <w:vAlign w:val="center"/>
          </w:tcPr>
          <w:p w14:paraId="1FB5AC28">
            <w:pPr>
              <w:pStyle w:val="15"/>
              <w:spacing w:line="280" w:lineRule="exact"/>
              <w:rPr>
                <w:b/>
                <w:bCs/>
                <w:kern w:val="2"/>
                <w:sz w:val="24"/>
                <w:szCs w:val="21"/>
                <w:lang w:val="zh-CN"/>
              </w:rPr>
            </w:pPr>
            <w:r>
              <w:rPr>
                <w:rFonts w:hint="eastAsia"/>
                <w:kern w:val="2"/>
                <w:sz w:val="24"/>
                <w:szCs w:val="21"/>
              </w:rPr>
              <w:t>最高限价</w:t>
            </w:r>
          </w:p>
        </w:tc>
        <w:tc>
          <w:tcPr>
            <w:tcW w:w="6284" w:type="dxa"/>
            <w:tcBorders>
              <w:top w:val="single" w:color="auto" w:sz="4" w:space="0"/>
              <w:left w:val="single" w:color="auto" w:sz="6" w:space="0"/>
              <w:bottom w:val="single" w:color="auto" w:sz="4" w:space="0"/>
              <w:right w:val="single" w:color="auto" w:sz="12" w:space="0"/>
            </w:tcBorders>
            <w:vAlign w:val="center"/>
          </w:tcPr>
          <w:p w14:paraId="5C74F05C">
            <w:pPr>
              <w:pStyle w:val="15"/>
              <w:spacing w:line="280" w:lineRule="exact"/>
              <w:ind w:left="63" w:leftChars="30"/>
              <w:jc w:val="left"/>
              <w:rPr>
                <w:kern w:val="2"/>
                <w:sz w:val="24"/>
                <w:szCs w:val="21"/>
                <w:lang w:val="zh-CN"/>
              </w:rPr>
            </w:pPr>
            <w:r>
              <w:rPr>
                <w:rFonts w:hint="eastAsia" w:cs="宋体"/>
                <w:sz w:val="24"/>
              </w:rPr>
              <w:t>本次招标为1个包</w:t>
            </w:r>
            <w:r>
              <w:rPr>
                <w:rFonts w:hint="eastAsia"/>
                <w:kern w:val="2"/>
                <w:sz w:val="24"/>
                <w:szCs w:val="21"/>
              </w:rPr>
              <w:t>，供应商投标报价超过最高限价作无效投标处理。</w:t>
            </w:r>
          </w:p>
        </w:tc>
      </w:tr>
      <w:tr w14:paraId="79CEEFCF">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02C28A92">
            <w:pPr>
              <w:pStyle w:val="15"/>
              <w:spacing w:line="280" w:lineRule="exact"/>
              <w:rPr>
                <w:kern w:val="2"/>
                <w:sz w:val="21"/>
                <w:szCs w:val="21"/>
              </w:rPr>
            </w:pPr>
            <w:r>
              <w:rPr>
                <w:rFonts w:hint="eastAsia"/>
                <w:kern w:val="2"/>
                <w:sz w:val="21"/>
                <w:szCs w:val="21"/>
              </w:rPr>
              <w:t>10</w:t>
            </w:r>
          </w:p>
        </w:tc>
        <w:tc>
          <w:tcPr>
            <w:tcW w:w="2083" w:type="dxa"/>
            <w:tcBorders>
              <w:top w:val="single" w:color="auto" w:sz="6" w:space="0"/>
              <w:left w:val="single" w:color="auto" w:sz="12" w:space="0"/>
              <w:bottom w:val="single" w:color="auto" w:sz="4" w:space="0"/>
              <w:right w:val="single" w:color="auto" w:sz="6" w:space="0"/>
            </w:tcBorders>
            <w:vAlign w:val="center"/>
          </w:tcPr>
          <w:p w14:paraId="51CD48E1">
            <w:pPr>
              <w:pStyle w:val="15"/>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04CA1028">
            <w:pPr>
              <w:pStyle w:val="15"/>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5B77A982">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2DB29876">
            <w:pPr>
              <w:pStyle w:val="15"/>
              <w:spacing w:line="280" w:lineRule="exact"/>
              <w:rPr>
                <w:kern w:val="2"/>
                <w:sz w:val="21"/>
                <w:szCs w:val="21"/>
              </w:rPr>
            </w:pPr>
            <w:r>
              <w:rPr>
                <w:rFonts w:hint="eastAsia"/>
                <w:kern w:val="2"/>
                <w:sz w:val="21"/>
                <w:szCs w:val="21"/>
                <w:lang w:val="zh-CN"/>
              </w:rPr>
              <w:t>1</w:t>
            </w:r>
            <w:r>
              <w:rPr>
                <w:rFonts w:hint="eastAsia"/>
                <w:kern w:val="2"/>
                <w:sz w:val="21"/>
                <w:szCs w:val="21"/>
              </w:rPr>
              <w:t>1</w:t>
            </w:r>
          </w:p>
        </w:tc>
        <w:tc>
          <w:tcPr>
            <w:tcW w:w="2083" w:type="dxa"/>
            <w:tcBorders>
              <w:top w:val="single" w:color="auto" w:sz="6" w:space="0"/>
              <w:left w:val="single" w:color="auto" w:sz="12" w:space="0"/>
              <w:bottom w:val="single" w:color="auto" w:sz="4" w:space="0"/>
              <w:right w:val="single" w:color="auto" w:sz="6" w:space="0"/>
            </w:tcBorders>
            <w:vAlign w:val="center"/>
          </w:tcPr>
          <w:p w14:paraId="21AC77C5">
            <w:pPr>
              <w:pStyle w:val="15"/>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6D1A583A">
            <w:pPr>
              <w:pStyle w:val="15"/>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34453C1D">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306B0461">
            <w:pPr>
              <w:pStyle w:val="15"/>
              <w:spacing w:line="280" w:lineRule="exact"/>
              <w:rPr>
                <w:kern w:val="2"/>
                <w:sz w:val="21"/>
                <w:szCs w:val="21"/>
              </w:rPr>
            </w:pPr>
            <w:r>
              <w:rPr>
                <w:rFonts w:hint="eastAsia"/>
                <w:kern w:val="2"/>
                <w:sz w:val="21"/>
                <w:szCs w:val="21"/>
                <w:lang w:val="zh-CN"/>
              </w:rPr>
              <w:t>1</w:t>
            </w: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4CBD2E5E">
            <w:pPr>
              <w:pStyle w:val="15"/>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401CAB5C">
            <w:pPr>
              <w:pStyle w:val="15"/>
              <w:spacing w:line="280" w:lineRule="exact"/>
              <w:ind w:left="63" w:leftChars="30"/>
              <w:jc w:val="left"/>
              <w:rPr>
                <w:kern w:val="2"/>
                <w:sz w:val="24"/>
                <w:szCs w:val="21"/>
              </w:rPr>
            </w:pPr>
            <w:r>
              <w:rPr>
                <w:rFonts w:hint="eastAsia"/>
                <w:kern w:val="2"/>
                <w:sz w:val="24"/>
                <w:szCs w:val="21"/>
                <w:lang w:val="zh-CN"/>
              </w:rPr>
              <w:t>同磋商公告</w:t>
            </w:r>
          </w:p>
        </w:tc>
      </w:tr>
      <w:tr w14:paraId="5602F2BF">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330D27A6">
            <w:pPr>
              <w:pStyle w:val="15"/>
              <w:spacing w:line="280" w:lineRule="exact"/>
              <w:rPr>
                <w:kern w:val="2"/>
                <w:sz w:val="21"/>
                <w:szCs w:val="21"/>
              </w:rPr>
            </w:pPr>
            <w:r>
              <w:rPr>
                <w:rFonts w:hint="eastAsia"/>
                <w:kern w:val="2"/>
                <w:sz w:val="21"/>
                <w:szCs w:val="21"/>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731C2BAB">
            <w:pPr>
              <w:pStyle w:val="15"/>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3DB33B3A">
            <w:pPr>
              <w:pStyle w:val="15"/>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19E2EEC8">
            <w:pPr>
              <w:pStyle w:val="15"/>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4624BBEA">
            <w:pPr>
              <w:pStyle w:val="15"/>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0FF3E8B5">
            <w:pPr>
              <w:pStyle w:val="15"/>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21053178">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543945C2">
            <w:pPr>
              <w:pStyle w:val="15"/>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51F515CF">
            <w:pPr>
              <w:pStyle w:val="15"/>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6016E6F0">
            <w:pPr>
              <w:pStyle w:val="15"/>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4E4330A1">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46EB0EDB">
      <w:pPr>
        <w:pStyle w:val="10"/>
        <w:ind w:firstLine="240"/>
        <w:rPr>
          <w:lang w:val="en-US"/>
        </w:rPr>
      </w:pPr>
    </w:p>
    <w:p w14:paraId="381B556A">
      <w:pPr>
        <w:pStyle w:val="14"/>
      </w:pPr>
    </w:p>
    <w:p w14:paraId="20472A59">
      <w:pPr>
        <w:pStyle w:val="14"/>
      </w:pPr>
      <w:r>
        <w:rPr>
          <w:rFonts w:hint="eastAsia"/>
        </w:rPr>
        <w:t>供应商须知</w:t>
      </w:r>
    </w:p>
    <w:p w14:paraId="4857AA6E">
      <w:pPr>
        <w:spacing w:line="400" w:lineRule="exact"/>
        <w:ind w:firstLine="482"/>
        <w:rPr>
          <w:b/>
          <w:bCs/>
          <w:sz w:val="24"/>
          <w:szCs w:val="24"/>
        </w:rPr>
      </w:pPr>
      <w:r>
        <w:rPr>
          <w:rFonts w:hint="eastAsia"/>
          <w:b/>
          <w:bCs/>
          <w:sz w:val="24"/>
          <w:szCs w:val="24"/>
        </w:rPr>
        <w:t>一、总　则</w:t>
      </w:r>
    </w:p>
    <w:p w14:paraId="5068A9C3">
      <w:pPr>
        <w:spacing w:line="400" w:lineRule="exact"/>
        <w:ind w:firstLine="480"/>
        <w:rPr>
          <w:sz w:val="24"/>
          <w:szCs w:val="24"/>
        </w:rPr>
      </w:pPr>
      <w:r>
        <w:rPr>
          <w:rFonts w:hint="eastAsia"/>
          <w:sz w:val="24"/>
          <w:szCs w:val="24"/>
        </w:rPr>
        <w:t>1、适用范围</w:t>
      </w:r>
    </w:p>
    <w:p w14:paraId="0DB2CAA2">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65D387B9">
      <w:pPr>
        <w:spacing w:line="400" w:lineRule="exact"/>
        <w:ind w:firstLine="480"/>
        <w:rPr>
          <w:sz w:val="24"/>
          <w:szCs w:val="24"/>
        </w:rPr>
      </w:pPr>
      <w:r>
        <w:rPr>
          <w:rFonts w:hint="eastAsia"/>
          <w:sz w:val="24"/>
          <w:szCs w:val="24"/>
        </w:rPr>
        <w:t>2、当事人定义</w:t>
      </w:r>
    </w:p>
    <w:p w14:paraId="390CCF49">
      <w:pPr>
        <w:spacing w:line="400" w:lineRule="exact"/>
        <w:ind w:firstLine="480"/>
        <w:rPr>
          <w:sz w:val="24"/>
          <w:szCs w:val="24"/>
        </w:rPr>
      </w:pPr>
      <w:r>
        <w:rPr>
          <w:sz w:val="24"/>
          <w:szCs w:val="24"/>
        </w:rPr>
        <w:t>2.1</w:t>
      </w:r>
      <w:r>
        <w:rPr>
          <w:rFonts w:hint="eastAsia"/>
          <w:sz w:val="24"/>
          <w:szCs w:val="24"/>
        </w:rPr>
        <w:t>、“采购人”是指：详见《供应商须知前附表》。</w:t>
      </w:r>
    </w:p>
    <w:p w14:paraId="38D90580">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1A6A714C">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2006E92C">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2FC05123">
      <w:pPr>
        <w:spacing w:line="400" w:lineRule="exact"/>
        <w:ind w:firstLine="480"/>
        <w:rPr>
          <w:sz w:val="24"/>
          <w:szCs w:val="24"/>
        </w:rPr>
      </w:pPr>
      <w:r>
        <w:rPr>
          <w:rFonts w:hint="eastAsia"/>
          <w:sz w:val="24"/>
          <w:szCs w:val="24"/>
        </w:rPr>
        <w:t>3、项目属性及定义</w:t>
      </w:r>
    </w:p>
    <w:p w14:paraId="1362ACEC">
      <w:pPr>
        <w:spacing w:line="400" w:lineRule="exact"/>
        <w:ind w:firstLine="480"/>
        <w:rPr>
          <w:sz w:val="24"/>
          <w:szCs w:val="24"/>
        </w:rPr>
      </w:pPr>
      <w:r>
        <w:rPr>
          <w:rFonts w:hint="eastAsia"/>
          <w:sz w:val="24"/>
          <w:szCs w:val="24"/>
        </w:rPr>
        <w:t>3.1、“货物”是指：各种形态和种类的物品，包括原材料、燃料、设备、产品等。</w:t>
      </w:r>
    </w:p>
    <w:p w14:paraId="17A51CC6">
      <w:pPr>
        <w:spacing w:line="400" w:lineRule="exact"/>
        <w:ind w:firstLine="480"/>
        <w:rPr>
          <w:sz w:val="24"/>
          <w:szCs w:val="24"/>
        </w:rPr>
      </w:pPr>
      <w:r>
        <w:rPr>
          <w:rFonts w:hint="eastAsia"/>
          <w:sz w:val="24"/>
          <w:szCs w:val="24"/>
        </w:rPr>
        <w:t>3.2、“工程”是指：建设工程，包括建筑物和构筑物的新建、改建、扩建、装修、拆除、修缮等。</w:t>
      </w:r>
    </w:p>
    <w:p w14:paraId="514F2B86">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4E9EAFF6">
      <w:pPr>
        <w:spacing w:line="400" w:lineRule="exact"/>
        <w:ind w:firstLine="480"/>
        <w:rPr>
          <w:sz w:val="24"/>
          <w:szCs w:val="24"/>
        </w:rPr>
      </w:pPr>
      <w:r>
        <w:rPr>
          <w:rFonts w:hint="eastAsia"/>
          <w:sz w:val="24"/>
          <w:szCs w:val="24"/>
        </w:rPr>
        <w:t>4、费用</w:t>
      </w:r>
    </w:p>
    <w:p w14:paraId="12896B7D">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57755C60">
      <w:pPr>
        <w:spacing w:line="400" w:lineRule="exact"/>
        <w:ind w:firstLine="482"/>
        <w:rPr>
          <w:b/>
          <w:sz w:val="24"/>
          <w:szCs w:val="24"/>
        </w:rPr>
      </w:pPr>
      <w:bookmarkStart w:id="18" w:name="_Toc11338"/>
      <w:bookmarkStart w:id="19" w:name="_Toc515822975"/>
      <w:r>
        <w:rPr>
          <w:rFonts w:hint="eastAsia"/>
          <w:b/>
          <w:sz w:val="24"/>
          <w:szCs w:val="24"/>
        </w:rPr>
        <w:t>二、竞争性磋商采购文件</w:t>
      </w:r>
      <w:bookmarkEnd w:id="18"/>
      <w:bookmarkEnd w:id="19"/>
    </w:p>
    <w:p w14:paraId="068735CE">
      <w:pPr>
        <w:spacing w:line="400" w:lineRule="exact"/>
        <w:ind w:firstLine="480"/>
        <w:rPr>
          <w:sz w:val="24"/>
          <w:szCs w:val="24"/>
        </w:rPr>
      </w:pPr>
      <w:bookmarkStart w:id="20" w:name="_Toc5599"/>
      <w:bookmarkStart w:id="21" w:name="_Toc27794"/>
      <w:bookmarkStart w:id="22" w:name="_Toc8965"/>
      <w:bookmarkStart w:id="23" w:name="_Toc515822976"/>
      <w:bookmarkStart w:id="24" w:name="_Toc11090"/>
      <w:bookmarkStart w:id="25" w:name="_Toc12941"/>
      <w:r>
        <w:rPr>
          <w:rFonts w:hint="eastAsia"/>
          <w:sz w:val="24"/>
          <w:szCs w:val="24"/>
        </w:rPr>
        <w:t>5、竞争性磋商采购文件的构成</w:t>
      </w:r>
      <w:bookmarkEnd w:id="20"/>
      <w:bookmarkEnd w:id="21"/>
      <w:bookmarkEnd w:id="22"/>
      <w:bookmarkEnd w:id="23"/>
      <w:bookmarkEnd w:id="24"/>
      <w:bookmarkEnd w:id="25"/>
    </w:p>
    <w:p w14:paraId="7A080C1E">
      <w:pPr>
        <w:spacing w:line="400" w:lineRule="exact"/>
        <w:ind w:firstLine="480"/>
        <w:rPr>
          <w:sz w:val="24"/>
          <w:szCs w:val="24"/>
        </w:rPr>
      </w:pPr>
      <w:r>
        <w:rPr>
          <w:rFonts w:hint="eastAsia"/>
          <w:sz w:val="24"/>
          <w:szCs w:val="24"/>
          <w:lang w:val="zh-CN"/>
        </w:rPr>
        <w:t>5.1、本竞争性磋商采购文件包括：</w:t>
      </w:r>
    </w:p>
    <w:p w14:paraId="537F2B49">
      <w:pPr>
        <w:spacing w:line="400" w:lineRule="exact"/>
        <w:ind w:firstLine="480"/>
        <w:rPr>
          <w:sz w:val="24"/>
          <w:szCs w:val="24"/>
        </w:rPr>
      </w:pPr>
      <w:r>
        <w:rPr>
          <w:rFonts w:hint="eastAsia"/>
          <w:sz w:val="24"/>
          <w:szCs w:val="24"/>
        </w:rPr>
        <w:t>5.1.1、竞争性磋商公告</w:t>
      </w:r>
    </w:p>
    <w:p w14:paraId="4BCAFBC6">
      <w:pPr>
        <w:spacing w:line="400" w:lineRule="exact"/>
        <w:ind w:firstLine="480"/>
        <w:rPr>
          <w:sz w:val="24"/>
          <w:szCs w:val="24"/>
        </w:rPr>
      </w:pPr>
      <w:r>
        <w:rPr>
          <w:rFonts w:hint="eastAsia"/>
          <w:sz w:val="24"/>
          <w:szCs w:val="24"/>
        </w:rPr>
        <w:t>5.1.2、供应商须知</w:t>
      </w:r>
    </w:p>
    <w:p w14:paraId="27A11A7A">
      <w:pPr>
        <w:spacing w:line="400" w:lineRule="exact"/>
        <w:ind w:firstLine="480"/>
        <w:rPr>
          <w:sz w:val="24"/>
          <w:szCs w:val="24"/>
        </w:rPr>
      </w:pPr>
      <w:r>
        <w:rPr>
          <w:rFonts w:hint="eastAsia"/>
          <w:sz w:val="24"/>
          <w:szCs w:val="24"/>
        </w:rPr>
        <w:t>5.1.3、采购需求</w:t>
      </w:r>
    </w:p>
    <w:p w14:paraId="1F3CF0C1">
      <w:pPr>
        <w:spacing w:line="400" w:lineRule="exact"/>
        <w:ind w:firstLine="480"/>
        <w:rPr>
          <w:sz w:val="24"/>
          <w:szCs w:val="24"/>
        </w:rPr>
      </w:pPr>
      <w:r>
        <w:rPr>
          <w:rFonts w:hint="eastAsia"/>
          <w:sz w:val="24"/>
          <w:szCs w:val="24"/>
        </w:rPr>
        <w:t>5.1.4、评审办法及评分标准</w:t>
      </w:r>
    </w:p>
    <w:p w14:paraId="6B9553E0">
      <w:pPr>
        <w:spacing w:line="400" w:lineRule="exact"/>
        <w:ind w:firstLine="480"/>
        <w:rPr>
          <w:sz w:val="24"/>
          <w:szCs w:val="24"/>
        </w:rPr>
      </w:pPr>
      <w:r>
        <w:rPr>
          <w:rFonts w:hint="eastAsia"/>
          <w:sz w:val="24"/>
          <w:szCs w:val="24"/>
        </w:rPr>
        <w:t>5.1.5、合同书（参考格式）</w:t>
      </w:r>
    </w:p>
    <w:p w14:paraId="4264C266">
      <w:pPr>
        <w:spacing w:line="400" w:lineRule="exact"/>
        <w:ind w:firstLine="480"/>
        <w:rPr>
          <w:sz w:val="24"/>
          <w:szCs w:val="24"/>
        </w:rPr>
      </w:pPr>
      <w:r>
        <w:rPr>
          <w:rFonts w:hint="eastAsia"/>
          <w:sz w:val="24"/>
          <w:szCs w:val="24"/>
        </w:rPr>
        <w:t>5.1.6、响应文件格式</w:t>
      </w:r>
    </w:p>
    <w:p w14:paraId="0C38DA3A">
      <w:pPr>
        <w:spacing w:line="400" w:lineRule="exact"/>
        <w:ind w:firstLine="480"/>
        <w:rPr>
          <w:sz w:val="24"/>
          <w:szCs w:val="24"/>
        </w:rPr>
      </w:pPr>
      <w:r>
        <w:rPr>
          <w:rFonts w:hint="eastAsia"/>
          <w:sz w:val="24"/>
          <w:szCs w:val="24"/>
        </w:rPr>
        <w:t>5.1.7、采购过程中由采购人发出的澄清和修改文件（如有）</w:t>
      </w:r>
    </w:p>
    <w:p w14:paraId="23EFBE94">
      <w:pPr>
        <w:spacing w:line="400" w:lineRule="exact"/>
        <w:ind w:firstLine="480"/>
        <w:rPr>
          <w:sz w:val="24"/>
          <w:szCs w:val="24"/>
        </w:rPr>
      </w:pPr>
      <w:r>
        <w:rPr>
          <w:rFonts w:hint="eastAsia"/>
          <w:sz w:val="24"/>
          <w:szCs w:val="24"/>
        </w:rPr>
        <w:t>5.1.8、磋商小组在磋商过程中发出的对采购文件的实质性变动（如有）</w:t>
      </w:r>
    </w:p>
    <w:p w14:paraId="34180D5F">
      <w:pPr>
        <w:spacing w:line="400" w:lineRule="exact"/>
        <w:ind w:firstLine="480"/>
        <w:rPr>
          <w:sz w:val="24"/>
          <w:szCs w:val="24"/>
          <w:lang w:val="zh-CN"/>
        </w:rPr>
      </w:pPr>
      <w:bookmarkStart w:id="26" w:name="_Toc15260"/>
      <w:bookmarkStart w:id="27" w:name="_Toc515822977"/>
      <w:bookmarkStart w:id="28" w:name="_Toc9303"/>
      <w:bookmarkStart w:id="29" w:name="_Toc7789"/>
      <w:bookmarkStart w:id="30" w:name="_Toc4846"/>
      <w:bookmarkStart w:id="31" w:name="_Toc13694"/>
      <w:r>
        <w:rPr>
          <w:rFonts w:hint="eastAsia"/>
          <w:sz w:val="24"/>
          <w:szCs w:val="24"/>
          <w:lang w:val="zh-CN"/>
        </w:rPr>
        <w:t>6、竞争性磋商采购文件的澄清</w:t>
      </w:r>
      <w:bookmarkEnd w:id="26"/>
      <w:bookmarkEnd w:id="27"/>
      <w:bookmarkEnd w:id="28"/>
      <w:bookmarkEnd w:id="29"/>
      <w:bookmarkEnd w:id="30"/>
      <w:bookmarkEnd w:id="31"/>
    </w:p>
    <w:p w14:paraId="1EC39DB4">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627362A7">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71870C89">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71DF4E03">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317F2D66">
      <w:pPr>
        <w:spacing w:line="400" w:lineRule="exact"/>
        <w:ind w:firstLine="480"/>
        <w:rPr>
          <w:sz w:val="24"/>
          <w:szCs w:val="24"/>
          <w:lang w:val="zh-CN"/>
        </w:rPr>
      </w:pPr>
      <w:bookmarkStart w:id="32" w:name="_Toc10204"/>
      <w:bookmarkStart w:id="33" w:name="_Toc515822978"/>
      <w:bookmarkStart w:id="34" w:name="_Toc15576"/>
      <w:bookmarkStart w:id="35" w:name="_Toc21791"/>
      <w:bookmarkStart w:id="36" w:name="_Toc12398"/>
      <w:bookmarkStart w:id="37" w:name="_Toc15537"/>
      <w:r>
        <w:rPr>
          <w:rFonts w:hint="eastAsia"/>
          <w:sz w:val="24"/>
          <w:szCs w:val="24"/>
          <w:lang w:val="zh-CN"/>
        </w:rPr>
        <w:t>7、竞争性磋商采购文件的修改</w:t>
      </w:r>
      <w:bookmarkEnd w:id="32"/>
      <w:bookmarkEnd w:id="33"/>
      <w:bookmarkEnd w:id="34"/>
      <w:bookmarkEnd w:id="35"/>
      <w:bookmarkEnd w:id="36"/>
      <w:bookmarkEnd w:id="37"/>
    </w:p>
    <w:p w14:paraId="0EF2D2DF">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02DBDC46">
      <w:pPr>
        <w:spacing w:line="400" w:lineRule="exact"/>
        <w:ind w:firstLine="480"/>
        <w:rPr>
          <w:sz w:val="24"/>
          <w:szCs w:val="24"/>
          <w:lang w:val="zh-CN"/>
        </w:rPr>
      </w:pPr>
      <w:r>
        <w:rPr>
          <w:rFonts w:hint="eastAsia"/>
          <w:sz w:val="24"/>
          <w:szCs w:val="24"/>
          <w:lang w:val="zh-CN"/>
        </w:rPr>
        <w:t>8、现场踏勘</w:t>
      </w:r>
    </w:p>
    <w:p w14:paraId="4FD5B4E9">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00DB90A1">
      <w:pPr>
        <w:spacing w:line="400" w:lineRule="exact"/>
        <w:ind w:firstLine="480"/>
        <w:rPr>
          <w:sz w:val="24"/>
          <w:szCs w:val="24"/>
          <w:lang w:val="zh-CN"/>
        </w:rPr>
      </w:pPr>
      <w:r>
        <w:rPr>
          <w:rFonts w:hint="eastAsia"/>
          <w:sz w:val="24"/>
          <w:szCs w:val="24"/>
          <w:lang w:val="zh-CN"/>
        </w:rPr>
        <w:t>8.2、供应商踏勘现场发生的费用自理。</w:t>
      </w:r>
    </w:p>
    <w:p w14:paraId="3DD49B7B">
      <w:pPr>
        <w:spacing w:line="400" w:lineRule="exact"/>
        <w:ind w:firstLine="482"/>
        <w:rPr>
          <w:b/>
          <w:sz w:val="24"/>
          <w:szCs w:val="24"/>
        </w:rPr>
      </w:pPr>
      <w:r>
        <w:rPr>
          <w:rFonts w:hint="eastAsia"/>
          <w:b/>
          <w:sz w:val="24"/>
          <w:szCs w:val="24"/>
        </w:rPr>
        <w:t>三、竞争性磋商响应文件</w:t>
      </w:r>
    </w:p>
    <w:p w14:paraId="5B22588D">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2D4B83F0">
      <w:pPr>
        <w:spacing w:line="400" w:lineRule="exact"/>
        <w:ind w:firstLine="480"/>
        <w:rPr>
          <w:sz w:val="24"/>
          <w:szCs w:val="24"/>
          <w:lang w:val="zh-CN"/>
        </w:rPr>
      </w:pPr>
      <w:bookmarkStart w:id="38" w:name="_Toc3395"/>
      <w:bookmarkStart w:id="39" w:name="_Toc12368"/>
      <w:bookmarkStart w:id="40" w:name="_Toc515822981"/>
      <w:bookmarkStart w:id="41" w:name="_Toc10866"/>
      <w:bookmarkStart w:id="42" w:name="_Toc12029"/>
      <w:bookmarkStart w:id="43" w:name="_Toc1193"/>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3FF286C8">
      <w:pPr>
        <w:spacing w:line="400" w:lineRule="exact"/>
        <w:ind w:firstLine="480"/>
        <w:rPr>
          <w:sz w:val="24"/>
          <w:szCs w:val="24"/>
          <w:lang w:val="zh-CN"/>
        </w:rPr>
      </w:pPr>
      <w:bookmarkStart w:id="44" w:name="_Toc6812"/>
      <w:bookmarkStart w:id="45" w:name="_Toc16830"/>
      <w:bookmarkStart w:id="46" w:name="_Toc23412"/>
      <w:bookmarkStart w:id="47" w:name="_Toc515822982"/>
      <w:bookmarkStart w:id="48" w:name="_Toc30611"/>
      <w:bookmarkStart w:id="49" w:name="_Toc1603"/>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4D68622E">
      <w:pPr>
        <w:spacing w:line="400" w:lineRule="exact"/>
        <w:ind w:firstLine="480"/>
        <w:rPr>
          <w:sz w:val="24"/>
          <w:szCs w:val="24"/>
          <w:lang w:val="zh-CN"/>
        </w:rPr>
      </w:pPr>
      <w:bookmarkStart w:id="50" w:name="_Toc7212"/>
      <w:bookmarkStart w:id="51" w:name="_Toc14769"/>
      <w:bookmarkStart w:id="52" w:name="_Toc12660"/>
      <w:bookmarkStart w:id="53" w:name="_Toc20143"/>
      <w:bookmarkStart w:id="54" w:name="_Toc515822980"/>
      <w:bookmarkStart w:id="55" w:name="_Toc2682"/>
      <w:r>
        <w:rPr>
          <w:rFonts w:hint="eastAsia"/>
          <w:sz w:val="24"/>
          <w:szCs w:val="24"/>
          <w:lang w:val="zh-CN"/>
        </w:rPr>
        <w:t>11.1、语言和计量单位</w:t>
      </w:r>
      <w:bookmarkEnd w:id="50"/>
      <w:bookmarkEnd w:id="51"/>
      <w:bookmarkEnd w:id="52"/>
      <w:bookmarkEnd w:id="53"/>
      <w:bookmarkEnd w:id="54"/>
      <w:bookmarkEnd w:id="55"/>
    </w:p>
    <w:p w14:paraId="7C9B6987">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59DB02BA">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7F16BEA3">
      <w:pPr>
        <w:spacing w:line="400" w:lineRule="exact"/>
        <w:ind w:firstLine="480"/>
        <w:rPr>
          <w:sz w:val="24"/>
          <w:szCs w:val="24"/>
          <w:lang w:val="zh-CN"/>
        </w:rPr>
      </w:pPr>
      <w:bookmarkStart w:id="56" w:name="_Toc6883"/>
      <w:bookmarkStart w:id="57" w:name="_Toc515822983"/>
      <w:bookmarkStart w:id="58" w:name="_Toc14196"/>
      <w:bookmarkStart w:id="59" w:name="_Toc28185"/>
      <w:bookmarkStart w:id="60" w:name="_Toc8668"/>
      <w:bookmarkStart w:id="61" w:name="_Toc25210"/>
      <w:r>
        <w:rPr>
          <w:rFonts w:hint="eastAsia"/>
          <w:sz w:val="24"/>
          <w:szCs w:val="24"/>
          <w:lang w:val="zh-CN"/>
        </w:rPr>
        <w:t>12、报价</w:t>
      </w:r>
      <w:bookmarkEnd w:id="56"/>
      <w:bookmarkEnd w:id="57"/>
      <w:bookmarkEnd w:id="58"/>
      <w:bookmarkEnd w:id="59"/>
      <w:bookmarkEnd w:id="60"/>
      <w:bookmarkEnd w:id="61"/>
    </w:p>
    <w:p w14:paraId="47119B17">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07E682D0">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265258C0">
      <w:pPr>
        <w:spacing w:line="400" w:lineRule="exact"/>
        <w:ind w:firstLine="480"/>
        <w:rPr>
          <w:snapToGrid w:val="0"/>
          <w:kern w:val="0"/>
          <w:sz w:val="24"/>
          <w:szCs w:val="24"/>
          <w:lang w:val="zh-CN"/>
        </w:rPr>
      </w:pPr>
      <w:bookmarkStart w:id="62" w:name="_Toc31523"/>
      <w:bookmarkStart w:id="63" w:name="_Toc24354"/>
      <w:bookmarkStart w:id="64" w:name="_Toc27926"/>
      <w:bookmarkStart w:id="65" w:name="_Toc515822984"/>
      <w:bookmarkStart w:id="66" w:name="_Toc3154"/>
      <w:bookmarkStart w:id="67" w:name="_Toc11648"/>
      <w:r>
        <w:rPr>
          <w:rFonts w:hint="eastAsia"/>
          <w:snapToGrid w:val="0"/>
          <w:kern w:val="0"/>
          <w:sz w:val="24"/>
          <w:szCs w:val="24"/>
          <w:lang w:val="zh-CN"/>
        </w:rPr>
        <w:t>13、备选方案</w:t>
      </w:r>
      <w:bookmarkEnd w:id="62"/>
      <w:bookmarkEnd w:id="63"/>
      <w:bookmarkEnd w:id="64"/>
      <w:bookmarkEnd w:id="65"/>
      <w:bookmarkEnd w:id="66"/>
      <w:bookmarkEnd w:id="67"/>
    </w:p>
    <w:p w14:paraId="26718EF1">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226C13C0">
      <w:pPr>
        <w:spacing w:line="400" w:lineRule="exact"/>
        <w:ind w:firstLine="480"/>
        <w:rPr>
          <w:sz w:val="24"/>
          <w:szCs w:val="24"/>
          <w:lang w:val="zh-CN"/>
        </w:rPr>
      </w:pPr>
      <w:r>
        <w:rPr>
          <w:rFonts w:hint="eastAsia"/>
          <w:sz w:val="24"/>
          <w:szCs w:val="24"/>
          <w:lang w:val="zh-CN"/>
        </w:rPr>
        <w:t>14、联合体</w:t>
      </w:r>
    </w:p>
    <w:p w14:paraId="6B0C5217">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201EE256">
      <w:pPr>
        <w:spacing w:line="400" w:lineRule="exact"/>
        <w:ind w:firstLine="480"/>
        <w:rPr>
          <w:sz w:val="24"/>
          <w:szCs w:val="24"/>
          <w:lang w:val="zh-CN"/>
        </w:rPr>
      </w:pPr>
      <w:r>
        <w:rPr>
          <w:rFonts w:hint="eastAsia"/>
          <w:sz w:val="24"/>
          <w:szCs w:val="24"/>
          <w:lang w:val="zh-CN"/>
        </w:rPr>
        <w:t>15、成交后的分包与转包</w:t>
      </w:r>
    </w:p>
    <w:p w14:paraId="505BC62E">
      <w:pPr>
        <w:spacing w:line="400" w:lineRule="exact"/>
        <w:ind w:firstLine="480"/>
        <w:rPr>
          <w:sz w:val="24"/>
          <w:szCs w:val="24"/>
        </w:rPr>
      </w:pPr>
      <w:r>
        <w:rPr>
          <w:rFonts w:hint="eastAsia"/>
          <w:sz w:val="24"/>
          <w:szCs w:val="24"/>
        </w:rPr>
        <w:t>15.1、不接受</w:t>
      </w:r>
      <w:r>
        <w:rPr>
          <w:sz w:val="24"/>
          <w:szCs w:val="24"/>
        </w:rPr>
        <w:t>。</w:t>
      </w:r>
    </w:p>
    <w:p w14:paraId="36D1270A">
      <w:pPr>
        <w:spacing w:line="400" w:lineRule="exact"/>
        <w:ind w:firstLine="480"/>
        <w:rPr>
          <w:snapToGrid w:val="0"/>
          <w:kern w:val="0"/>
          <w:sz w:val="24"/>
          <w:szCs w:val="24"/>
          <w:lang w:val="zh-CN"/>
        </w:rPr>
      </w:pPr>
      <w:bookmarkStart w:id="68" w:name="_Toc515822988"/>
      <w:bookmarkStart w:id="69" w:name="_Toc4852"/>
      <w:bookmarkStart w:id="70" w:name="_Toc6945"/>
      <w:bookmarkStart w:id="71" w:name="_Toc28919"/>
      <w:bookmarkStart w:id="72" w:name="_Toc2487"/>
      <w:bookmarkStart w:id="73" w:name="_Toc22466"/>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2BD2EFC8">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121291D1">
      <w:pPr>
        <w:spacing w:line="400" w:lineRule="exact"/>
        <w:ind w:firstLine="480"/>
        <w:rPr>
          <w:sz w:val="24"/>
          <w:szCs w:val="24"/>
        </w:rPr>
      </w:pPr>
      <w:r>
        <w:rPr>
          <w:rFonts w:hint="eastAsia"/>
          <w:sz w:val="24"/>
          <w:szCs w:val="24"/>
        </w:rPr>
        <w:t>17、投标文件有效期</w:t>
      </w:r>
    </w:p>
    <w:p w14:paraId="4F716E12">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2BC5B378">
      <w:pPr>
        <w:spacing w:line="400" w:lineRule="exact"/>
        <w:ind w:firstLine="480"/>
        <w:rPr>
          <w:sz w:val="24"/>
          <w:szCs w:val="24"/>
        </w:rPr>
      </w:pPr>
      <w:bookmarkStart w:id="74" w:name="_Toc515822990"/>
      <w:bookmarkStart w:id="75" w:name="_Toc2128"/>
      <w:bookmarkStart w:id="76" w:name="_Toc6125"/>
      <w:bookmarkStart w:id="77" w:name="_Toc5423"/>
      <w:bookmarkStart w:id="78" w:name="_Toc9791"/>
      <w:bookmarkStart w:id="79" w:name="_Toc24365"/>
      <w:r>
        <w:rPr>
          <w:rFonts w:hint="eastAsia"/>
          <w:sz w:val="24"/>
          <w:szCs w:val="24"/>
        </w:rPr>
        <w:t>18、响应文件的装订、签署和数量</w:t>
      </w:r>
      <w:bookmarkEnd w:id="74"/>
      <w:bookmarkEnd w:id="75"/>
      <w:bookmarkEnd w:id="76"/>
      <w:bookmarkEnd w:id="77"/>
      <w:bookmarkEnd w:id="78"/>
      <w:bookmarkEnd w:id="79"/>
    </w:p>
    <w:p w14:paraId="56EA9CC4">
      <w:pPr>
        <w:spacing w:line="400" w:lineRule="exact"/>
        <w:ind w:firstLine="480"/>
        <w:rPr>
          <w:sz w:val="24"/>
          <w:szCs w:val="24"/>
          <w:lang w:val="zh-CN"/>
        </w:rPr>
      </w:pPr>
      <w:r>
        <w:rPr>
          <w:rFonts w:hint="eastAsia"/>
          <w:sz w:val="24"/>
          <w:szCs w:val="24"/>
          <w:lang w:val="zh-CN"/>
        </w:rPr>
        <w:t>18.1、供应商提交的响应文件数量见《供应商须知前附表》。</w:t>
      </w:r>
    </w:p>
    <w:p w14:paraId="6542D377">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795C296C">
      <w:pPr>
        <w:spacing w:line="400" w:lineRule="exact"/>
        <w:ind w:firstLine="482"/>
        <w:rPr>
          <w:b/>
          <w:sz w:val="24"/>
          <w:szCs w:val="24"/>
        </w:rPr>
      </w:pPr>
      <w:r>
        <w:rPr>
          <w:rFonts w:hint="eastAsia"/>
          <w:b/>
          <w:sz w:val="24"/>
          <w:szCs w:val="24"/>
        </w:rPr>
        <w:t>四、竞争性磋商响应文件的递交</w:t>
      </w:r>
    </w:p>
    <w:p w14:paraId="719FA4B1">
      <w:pPr>
        <w:spacing w:line="400" w:lineRule="exact"/>
        <w:ind w:firstLine="480"/>
        <w:rPr>
          <w:sz w:val="24"/>
          <w:szCs w:val="24"/>
        </w:rPr>
      </w:pPr>
      <w:r>
        <w:rPr>
          <w:rFonts w:hint="eastAsia"/>
          <w:sz w:val="24"/>
          <w:szCs w:val="24"/>
        </w:rPr>
        <w:t>19、响应文件的封装及递交</w:t>
      </w:r>
    </w:p>
    <w:p w14:paraId="12FDDD48">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1F1AC7CF">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7154146A">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31A52707">
      <w:pPr>
        <w:spacing w:line="400" w:lineRule="exact"/>
        <w:ind w:firstLine="480"/>
        <w:rPr>
          <w:sz w:val="24"/>
          <w:szCs w:val="24"/>
          <w:lang w:val="zh-CN"/>
        </w:rPr>
      </w:pPr>
      <w:bookmarkStart w:id="80" w:name="_Toc11867"/>
      <w:bookmarkStart w:id="81" w:name="_Toc515822994"/>
      <w:bookmarkStart w:id="82" w:name="_Toc478"/>
      <w:bookmarkStart w:id="83" w:name="_Toc1951"/>
      <w:bookmarkStart w:id="84" w:name="_Toc21117"/>
      <w:bookmarkStart w:id="85" w:name="_Toc18685"/>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74B3722C">
      <w:pPr>
        <w:spacing w:line="400" w:lineRule="exact"/>
        <w:ind w:firstLine="480"/>
        <w:rPr>
          <w:sz w:val="24"/>
          <w:szCs w:val="24"/>
        </w:rPr>
      </w:pPr>
      <w:bookmarkStart w:id="86" w:name="_Toc515822995"/>
      <w:bookmarkStart w:id="87" w:name="_Toc28288"/>
      <w:bookmarkStart w:id="88" w:name="_Toc14448"/>
      <w:bookmarkStart w:id="89" w:name="_Toc11805"/>
      <w:bookmarkStart w:id="90" w:name="_Toc3707"/>
      <w:bookmarkStart w:id="91" w:name="_Toc19445"/>
      <w:r>
        <w:rPr>
          <w:rFonts w:hint="eastAsia"/>
          <w:sz w:val="24"/>
          <w:szCs w:val="24"/>
        </w:rPr>
        <w:t>21、响应文件的补充、修改或者撤回</w:t>
      </w:r>
      <w:bookmarkEnd w:id="86"/>
      <w:bookmarkEnd w:id="87"/>
      <w:bookmarkEnd w:id="88"/>
      <w:bookmarkEnd w:id="89"/>
      <w:bookmarkEnd w:id="90"/>
      <w:bookmarkEnd w:id="91"/>
    </w:p>
    <w:p w14:paraId="39873758">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7C23E190">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554813FA">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1FE0DCAC">
      <w:pPr>
        <w:spacing w:line="400" w:lineRule="exact"/>
        <w:ind w:firstLine="482"/>
        <w:rPr>
          <w:b/>
          <w:sz w:val="24"/>
          <w:szCs w:val="24"/>
        </w:rPr>
      </w:pPr>
      <w:r>
        <w:rPr>
          <w:rFonts w:hint="eastAsia"/>
          <w:b/>
          <w:sz w:val="24"/>
          <w:szCs w:val="24"/>
        </w:rPr>
        <w:t>五、磋商程序及步骤</w:t>
      </w:r>
    </w:p>
    <w:p w14:paraId="412DB845">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55384EBD">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226171E1">
      <w:pPr>
        <w:spacing w:line="400" w:lineRule="exact"/>
        <w:ind w:firstLine="480"/>
        <w:rPr>
          <w:sz w:val="24"/>
          <w:szCs w:val="24"/>
        </w:rPr>
      </w:pPr>
      <w:r>
        <w:rPr>
          <w:rFonts w:hint="eastAsia"/>
          <w:sz w:val="24"/>
          <w:szCs w:val="24"/>
        </w:rPr>
        <w:t>23、资格性和符合性审查</w:t>
      </w:r>
    </w:p>
    <w:p w14:paraId="3FB6B1E1">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7A81A1FA">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3B5FBEEF">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E0E900B">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3217C7F2">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3B7B091E">
      <w:pPr>
        <w:spacing w:line="400" w:lineRule="exact"/>
        <w:ind w:firstLine="480"/>
        <w:rPr>
          <w:sz w:val="24"/>
          <w:szCs w:val="24"/>
        </w:rPr>
      </w:pPr>
      <w:r>
        <w:rPr>
          <w:rFonts w:hint="eastAsia"/>
          <w:sz w:val="24"/>
          <w:szCs w:val="24"/>
        </w:rPr>
        <w:t>25、磋商</w:t>
      </w:r>
    </w:p>
    <w:p w14:paraId="6DBE8A65">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1E46B1D3">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4921778B">
      <w:pPr>
        <w:spacing w:line="400" w:lineRule="exact"/>
        <w:ind w:firstLine="480"/>
        <w:rPr>
          <w:sz w:val="24"/>
          <w:szCs w:val="24"/>
        </w:rPr>
      </w:pPr>
      <w:r>
        <w:rPr>
          <w:rFonts w:hint="eastAsia"/>
          <w:sz w:val="24"/>
          <w:szCs w:val="24"/>
        </w:rPr>
        <w:t>26、最后报价</w:t>
      </w:r>
    </w:p>
    <w:p w14:paraId="7A5C8FB4">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48FC6BF6">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0DC264F2">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0920A778">
      <w:pPr>
        <w:spacing w:line="400" w:lineRule="exact"/>
        <w:ind w:firstLine="480"/>
        <w:rPr>
          <w:sz w:val="24"/>
          <w:szCs w:val="24"/>
        </w:rPr>
      </w:pPr>
      <w:r>
        <w:rPr>
          <w:rFonts w:hint="eastAsia"/>
          <w:sz w:val="24"/>
          <w:szCs w:val="24"/>
        </w:rPr>
        <w:t>26.4、在提交最后报价之前，供应商可以根据磋商情况退出磋商。</w:t>
      </w:r>
    </w:p>
    <w:p w14:paraId="3EF1CF3A">
      <w:pPr>
        <w:spacing w:line="400" w:lineRule="exact"/>
        <w:ind w:firstLine="480"/>
        <w:rPr>
          <w:sz w:val="24"/>
          <w:szCs w:val="24"/>
        </w:rPr>
      </w:pPr>
      <w:r>
        <w:rPr>
          <w:rFonts w:hint="eastAsia"/>
          <w:sz w:val="24"/>
          <w:szCs w:val="24"/>
        </w:rPr>
        <w:t>27、综合评审</w:t>
      </w:r>
    </w:p>
    <w:p w14:paraId="4025D4AA">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4B7D0501">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35CD94C5">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7EFF89B5">
      <w:pPr>
        <w:spacing w:line="400" w:lineRule="exact"/>
        <w:ind w:firstLine="482"/>
        <w:rPr>
          <w:b/>
          <w:sz w:val="24"/>
          <w:szCs w:val="24"/>
        </w:rPr>
      </w:pPr>
      <w:r>
        <w:rPr>
          <w:rFonts w:hint="eastAsia"/>
          <w:b/>
          <w:sz w:val="24"/>
          <w:szCs w:val="24"/>
        </w:rPr>
        <w:t>六、确定成交供应商</w:t>
      </w:r>
    </w:p>
    <w:p w14:paraId="60B90B92">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5A70E9B0">
      <w:pPr>
        <w:spacing w:line="400" w:lineRule="exact"/>
        <w:ind w:firstLine="482"/>
        <w:rPr>
          <w:b/>
          <w:sz w:val="24"/>
          <w:szCs w:val="24"/>
        </w:rPr>
      </w:pPr>
      <w:r>
        <w:rPr>
          <w:rFonts w:hint="eastAsia"/>
          <w:b/>
          <w:sz w:val="24"/>
          <w:szCs w:val="24"/>
        </w:rPr>
        <w:t>七、签订合同</w:t>
      </w:r>
    </w:p>
    <w:p w14:paraId="76DD17D4">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5D1D8ABD">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2FE80DD9">
      <w:pPr>
        <w:spacing w:line="400" w:lineRule="exact"/>
        <w:ind w:firstLine="482"/>
        <w:rPr>
          <w:b/>
          <w:sz w:val="24"/>
          <w:szCs w:val="24"/>
        </w:rPr>
      </w:pPr>
      <w:bookmarkStart w:id="92" w:name="_Toc1604"/>
      <w:bookmarkStart w:id="93" w:name="_Toc278891599"/>
      <w:bookmarkStart w:id="94" w:name="_Toc272247702"/>
      <w:bookmarkStart w:id="95" w:name="_Toc494561950"/>
      <w:r>
        <w:rPr>
          <w:rFonts w:hint="eastAsia"/>
          <w:b/>
          <w:sz w:val="24"/>
          <w:szCs w:val="24"/>
        </w:rPr>
        <w:t>八、采购文件的解释权</w:t>
      </w:r>
      <w:bookmarkEnd w:id="92"/>
      <w:bookmarkEnd w:id="93"/>
      <w:bookmarkEnd w:id="94"/>
      <w:bookmarkEnd w:id="95"/>
    </w:p>
    <w:p w14:paraId="0010825F">
      <w:pPr>
        <w:spacing w:line="400" w:lineRule="exact"/>
        <w:ind w:firstLine="480"/>
      </w:pPr>
      <w:r>
        <w:rPr>
          <w:rFonts w:hint="eastAsia"/>
          <w:sz w:val="24"/>
          <w:szCs w:val="24"/>
        </w:rPr>
        <w:t>31、本竞争性磋商采购文件的最终解释权为采购人所有</w:t>
      </w:r>
    </w:p>
    <w:p w14:paraId="452D497E">
      <w:pPr>
        <w:pStyle w:val="2"/>
        <w:numPr>
          <w:ilvl w:val="0"/>
          <w:numId w:val="0"/>
        </w:numPr>
        <w:jc w:val="both"/>
      </w:pPr>
      <w:bookmarkStart w:id="96" w:name="_Toc261"/>
      <w:bookmarkStart w:id="97" w:name="_Toc131697469"/>
      <w:bookmarkStart w:id="98" w:name="_Toc4669"/>
      <w:bookmarkStart w:id="99" w:name="_Toc110592757"/>
    </w:p>
    <w:p w14:paraId="4FA71862"/>
    <w:p w14:paraId="36703598">
      <w:pPr>
        <w:pStyle w:val="2"/>
        <w:numPr>
          <w:ilvl w:val="0"/>
          <w:numId w:val="0"/>
        </w:numPr>
      </w:pPr>
    </w:p>
    <w:p w14:paraId="4EEA7D1D">
      <w:pPr>
        <w:pStyle w:val="2"/>
        <w:numPr>
          <w:ilvl w:val="0"/>
          <w:numId w:val="0"/>
        </w:numPr>
      </w:pPr>
    </w:p>
    <w:p w14:paraId="3FB97C92">
      <w:pPr>
        <w:pStyle w:val="2"/>
        <w:numPr>
          <w:ilvl w:val="0"/>
          <w:numId w:val="0"/>
        </w:numPr>
      </w:pPr>
      <w:r>
        <w:rPr>
          <w:rFonts w:hint="eastAsia"/>
        </w:rPr>
        <w:t>第三章、采购需求</w:t>
      </w:r>
      <w:bookmarkEnd w:id="96"/>
      <w:bookmarkEnd w:id="97"/>
      <w:bookmarkEnd w:id="98"/>
      <w:bookmarkEnd w:id="99"/>
    </w:p>
    <w:p w14:paraId="34808838">
      <w:pPr>
        <w:spacing w:line="520" w:lineRule="exact"/>
        <w:ind w:firstLine="482"/>
        <w:rPr>
          <w:rFonts w:cs="宋体"/>
          <w:b/>
          <w:sz w:val="24"/>
        </w:rPr>
      </w:pPr>
      <w:bookmarkStart w:id="100" w:name="_Toc14103"/>
      <w:bookmarkStart w:id="101" w:name="_Toc142393614"/>
      <w:r>
        <w:rPr>
          <w:rFonts w:hint="eastAsia" w:cs="宋体"/>
          <w:b/>
          <w:sz w:val="24"/>
        </w:rPr>
        <w:t>一、项目基本情况</w:t>
      </w:r>
    </w:p>
    <w:p w14:paraId="13F29BF9">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黄石市中心医院乳房软组织加强补片采购项目</w:t>
      </w:r>
    </w:p>
    <w:p w14:paraId="2751F6D3">
      <w:pPr>
        <w:spacing w:line="520" w:lineRule="exact"/>
        <w:ind w:firstLine="480"/>
        <w:rPr>
          <w:rFonts w:cs="宋体"/>
          <w:sz w:val="24"/>
        </w:rPr>
      </w:pPr>
      <w:r>
        <w:rPr>
          <w:rFonts w:hint="eastAsia" w:cs="宋体"/>
          <w:sz w:val="24"/>
        </w:rPr>
        <w:t>2、采购方式：竞争性磋商</w:t>
      </w:r>
    </w:p>
    <w:p w14:paraId="636CE3E3">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据实结算</w:t>
      </w:r>
    </w:p>
    <w:p w14:paraId="171FE5FC">
      <w:pPr>
        <w:spacing w:line="520" w:lineRule="exact"/>
        <w:ind w:firstLine="480"/>
        <w:rPr>
          <w:rFonts w:cs="宋体"/>
          <w:sz w:val="24"/>
        </w:rPr>
      </w:pPr>
      <w:r>
        <w:rPr>
          <w:rFonts w:hint="eastAsia" w:cs="宋体"/>
          <w:sz w:val="24"/>
        </w:rPr>
        <w:t>4</w:t>
      </w:r>
      <w:r>
        <w:rPr>
          <w:rFonts w:cs="宋体"/>
          <w:sz w:val="24"/>
        </w:rPr>
        <w:t>、最高限价：</w:t>
      </w:r>
      <w:r>
        <w:rPr>
          <w:rFonts w:hint="eastAsia" w:cs="宋体"/>
          <w:sz w:val="24"/>
        </w:rPr>
        <w:t>据实结算</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094"/>
        <w:gridCol w:w="1187"/>
        <w:gridCol w:w="1295"/>
        <w:gridCol w:w="1241"/>
      </w:tblGrid>
      <w:tr w14:paraId="2AF2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42316F94">
            <w:pPr>
              <w:spacing w:line="520" w:lineRule="exact"/>
              <w:ind w:firstLine="480"/>
              <w:jc w:val="center"/>
              <w:rPr>
                <w:rFonts w:cs="宋体"/>
                <w:sz w:val="24"/>
              </w:rPr>
            </w:pPr>
            <w:r>
              <w:rPr>
                <w:rFonts w:hint="eastAsia" w:cs="宋体"/>
                <w:sz w:val="24"/>
              </w:rPr>
              <w:t>序号</w:t>
            </w:r>
          </w:p>
        </w:tc>
        <w:tc>
          <w:tcPr>
            <w:tcW w:w="3094" w:type="dxa"/>
          </w:tcPr>
          <w:p w14:paraId="52E5E466">
            <w:pPr>
              <w:spacing w:line="520" w:lineRule="exact"/>
              <w:ind w:firstLine="480"/>
              <w:jc w:val="center"/>
              <w:rPr>
                <w:rFonts w:cs="宋体"/>
                <w:sz w:val="24"/>
              </w:rPr>
            </w:pPr>
            <w:r>
              <w:rPr>
                <w:rFonts w:hint="eastAsia" w:cs="宋体"/>
                <w:sz w:val="24"/>
              </w:rPr>
              <w:t>名称</w:t>
            </w:r>
          </w:p>
        </w:tc>
        <w:tc>
          <w:tcPr>
            <w:tcW w:w="1187" w:type="dxa"/>
          </w:tcPr>
          <w:p w14:paraId="6D7EA053">
            <w:pPr>
              <w:spacing w:line="520" w:lineRule="exact"/>
              <w:ind w:firstLine="480"/>
              <w:jc w:val="center"/>
              <w:rPr>
                <w:rFonts w:cs="宋体"/>
                <w:sz w:val="24"/>
              </w:rPr>
            </w:pPr>
            <w:r>
              <w:rPr>
                <w:rFonts w:hint="eastAsia" w:cs="宋体"/>
                <w:sz w:val="24"/>
              </w:rPr>
              <w:t>科室</w:t>
            </w:r>
          </w:p>
        </w:tc>
        <w:tc>
          <w:tcPr>
            <w:tcW w:w="1295" w:type="dxa"/>
          </w:tcPr>
          <w:p w14:paraId="27DB2BEA">
            <w:pPr>
              <w:spacing w:line="520" w:lineRule="exact"/>
              <w:ind w:firstLine="0" w:firstLineChars="0"/>
              <w:jc w:val="center"/>
              <w:rPr>
                <w:rFonts w:cs="宋体"/>
                <w:sz w:val="24"/>
              </w:rPr>
            </w:pPr>
            <w:r>
              <w:rPr>
                <w:rFonts w:hint="eastAsia" w:cs="宋体"/>
                <w:sz w:val="24"/>
              </w:rPr>
              <w:t>预估数量</w:t>
            </w:r>
          </w:p>
        </w:tc>
        <w:tc>
          <w:tcPr>
            <w:tcW w:w="1241" w:type="dxa"/>
          </w:tcPr>
          <w:p w14:paraId="23B2BE8A">
            <w:pPr>
              <w:spacing w:line="520" w:lineRule="exact"/>
              <w:ind w:firstLine="0" w:firstLineChars="0"/>
              <w:jc w:val="center"/>
              <w:rPr>
                <w:rFonts w:cs="宋体"/>
                <w:sz w:val="24"/>
              </w:rPr>
            </w:pPr>
            <w:r>
              <w:rPr>
                <w:rFonts w:hint="eastAsia" w:cs="宋体"/>
                <w:sz w:val="24"/>
              </w:rPr>
              <w:t>拦标价</w:t>
            </w:r>
          </w:p>
        </w:tc>
      </w:tr>
      <w:tr w14:paraId="6132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1421" w:type="dxa"/>
            <w:vMerge w:val="restart"/>
          </w:tcPr>
          <w:p w14:paraId="13FEB335">
            <w:pPr>
              <w:spacing w:line="520" w:lineRule="exact"/>
              <w:ind w:firstLine="0" w:firstLineChars="0"/>
              <w:jc w:val="center"/>
              <w:rPr>
                <w:rFonts w:cs="宋体"/>
                <w:color w:val="FF0000"/>
                <w:sz w:val="24"/>
              </w:rPr>
            </w:pPr>
          </w:p>
          <w:p w14:paraId="2F7B825C">
            <w:pPr>
              <w:spacing w:line="520" w:lineRule="exact"/>
              <w:ind w:firstLine="0" w:firstLineChars="0"/>
              <w:jc w:val="center"/>
              <w:rPr>
                <w:rFonts w:cs="宋体"/>
                <w:color w:val="FF0000"/>
                <w:sz w:val="24"/>
              </w:rPr>
            </w:pPr>
          </w:p>
          <w:p w14:paraId="7163C022">
            <w:pPr>
              <w:spacing w:line="520" w:lineRule="exact"/>
              <w:ind w:firstLine="0" w:firstLineChars="0"/>
              <w:jc w:val="center"/>
              <w:rPr>
                <w:rFonts w:cs="宋体"/>
                <w:color w:val="FF0000"/>
                <w:sz w:val="24"/>
              </w:rPr>
            </w:pPr>
            <w:r>
              <w:rPr>
                <w:rFonts w:hint="eastAsia" w:cs="宋体"/>
                <w:color w:val="FF0000"/>
                <w:sz w:val="24"/>
              </w:rPr>
              <w:t>包一</w:t>
            </w:r>
          </w:p>
          <w:p w14:paraId="14860D13">
            <w:pPr>
              <w:spacing w:line="520" w:lineRule="exact"/>
              <w:ind w:firstLine="0" w:firstLineChars="0"/>
              <w:jc w:val="center"/>
              <w:rPr>
                <w:rFonts w:cs="宋体"/>
                <w:sz w:val="24"/>
              </w:rPr>
            </w:pPr>
          </w:p>
        </w:tc>
        <w:tc>
          <w:tcPr>
            <w:tcW w:w="3094" w:type="dxa"/>
          </w:tcPr>
          <w:p w14:paraId="50AC8003">
            <w:pPr>
              <w:spacing w:line="520" w:lineRule="exact"/>
              <w:ind w:firstLine="0" w:firstLineChars="0"/>
              <w:jc w:val="center"/>
              <w:rPr>
                <w:rFonts w:ascii="微软雅黑" w:hAnsi="微软雅黑" w:eastAsia="微软雅黑" w:cs="微软雅黑"/>
                <w:color w:val="FF0000"/>
                <w:kern w:val="0"/>
                <w:sz w:val="20"/>
                <w:szCs w:val="20"/>
              </w:rPr>
            </w:pPr>
            <w:r>
              <w:rPr>
                <w:rFonts w:hint="eastAsia" w:cs="宋体"/>
                <w:sz w:val="24"/>
              </w:rPr>
              <w:t>乳房软组织加强补片（小）</w:t>
            </w:r>
          </w:p>
        </w:tc>
        <w:tc>
          <w:tcPr>
            <w:tcW w:w="1187" w:type="dxa"/>
            <w:shd w:val="clear" w:color="auto" w:fill="auto"/>
          </w:tcPr>
          <w:p w14:paraId="6CD4188F">
            <w:pPr>
              <w:spacing w:line="520" w:lineRule="exact"/>
              <w:ind w:firstLine="0" w:firstLineChars="0"/>
              <w:jc w:val="center"/>
              <w:rPr>
                <w:rFonts w:cs="宋体"/>
                <w:sz w:val="24"/>
              </w:rPr>
            </w:pPr>
            <w:r>
              <w:rPr>
                <w:rFonts w:hint="eastAsia" w:ascii="微软雅黑" w:hAnsi="微软雅黑" w:eastAsia="微软雅黑" w:cs="微软雅黑"/>
                <w:color w:val="000000"/>
                <w:kern w:val="0"/>
                <w:sz w:val="20"/>
                <w:szCs w:val="20"/>
              </w:rPr>
              <w:t>乳甲外1科</w:t>
            </w:r>
          </w:p>
        </w:tc>
        <w:tc>
          <w:tcPr>
            <w:tcW w:w="1295" w:type="dxa"/>
          </w:tcPr>
          <w:p w14:paraId="61AC8713">
            <w:pPr>
              <w:spacing w:line="520" w:lineRule="exact"/>
              <w:ind w:firstLine="0" w:firstLineChars="0"/>
              <w:jc w:val="center"/>
              <w:rPr>
                <w:rFonts w:cs="宋体"/>
                <w:sz w:val="24"/>
              </w:rPr>
            </w:pPr>
            <w:r>
              <w:rPr>
                <w:rFonts w:hint="eastAsia" w:cs="宋体"/>
                <w:sz w:val="24"/>
              </w:rPr>
              <w:t>10</w:t>
            </w:r>
          </w:p>
        </w:tc>
        <w:tc>
          <w:tcPr>
            <w:tcW w:w="1241" w:type="dxa"/>
          </w:tcPr>
          <w:p w14:paraId="15FD218D">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17000元</w:t>
            </w:r>
          </w:p>
        </w:tc>
      </w:tr>
      <w:tr w14:paraId="7719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421" w:type="dxa"/>
            <w:vMerge w:val="continue"/>
          </w:tcPr>
          <w:p w14:paraId="7CE6D2CD">
            <w:pPr>
              <w:spacing w:line="520" w:lineRule="exact"/>
              <w:ind w:firstLine="0" w:firstLineChars="0"/>
              <w:jc w:val="center"/>
              <w:rPr>
                <w:rFonts w:cs="宋体"/>
                <w:sz w:val="24"/>
              </w:rPr>
            </w:pPr>
          </w:p>
        </w:tc>
        <w:tc>
          <w:tcPr>
            <w:tcW w:w="3094" w:type="dxa"/>
          </w:tcPr>
          <w:p w14:paraId="7CD744F5">
            <w:pPr>
              <w:spacing w:line="520" w:lineRule="exact"/>
              <w:ind w:firstLine="0" w:firstLineChars="0"/>
              <w:jc w:val="center"/>
              <w:rPr>
                <w:rFonts w:ascii="微软雅黑" w:hAnsi="微软雅黑" w:eastAsia="微软雅黑" w:cs="微软雅黑"/>
                <w:color w:val="000000"/>
                <w:kern w:val="0"/>
                <w:sz w:val="20"/>
                <w:szCs w:val="20"/>
              </w:rPr>
            </w:pPr>
            <w:r>
              <w:rPr>
                <w:rFonts w:hint="eastAsia" w:cs="宋体"/>
                <w:sz w:val="24"/>
              </w:rPr>
              <w:t>乳房软组织加强补片（中）</w:t>
            </w:r>
          </w:p>
        </w:tc>
        <w:tc>
          <w:tcPr>
            <w:tcW w:w="1187" w:type="dxa"/>
            <w:shd w:val="clear" w:color="auto" w:fill="auto"/>
          </w:tcPr>
          <w:p w14:paraId="447DB6A3">
            <w:pPr>
              <w:spacing w:line="520" w:lineRule="exact"/>
              <w:ind w:firstLine="0" w:firstLineChars="0"/>
              <w:jc w:val="center"/>
              <w:rPr>
                <w:rFonts w:cs="宋体"/>
                <w:sz w:val="24"/>
              </w:rPr>
            </w:pPr>
            <w:r>
              <w:rPr>
                <w:rFonts w:hint="eastAsia" w:ascii="微软雅黑" w:hAnsi="微软雅黑" w:eastAsia="微软雅黑" w:cs="微软雅黑"/>
                <w:color w:val="000000"/>
                <w:kern w:val="0"/>
                <w:sz w:val="20"/>
                <w:szCs w:val="20"/>
              </w:rPr>
              <w:t>乳甲外1科</w:t>
            </w:r>
          </w:p>
        </w:tc>
        <w:tc>
          <w:tcPr>
            <w:tcW w:w="1295" w:type="dxa"/>
          </w:tcPr>
          <w:p w14:paraId="1DA7F395">
            <w:pPr>
              <w:spacing w:line="520" w:lineRule="exact"/>
              <w:ind w:firstLine="0" w:firstLineChars="0"/>
              <w:jc w:val="center"/>
              <w:rPr>
                <w:rFonts w:cs="宋体"/>
                <w:sz w:val="24"/>
              </w:rPr>
            </w:pPr>
            <w:r>
              <w:rPr>
                <w:rFonts w:hint="eastAsia" w:cs="宋体"/>
                <w:sz w:val="24"/>
              </w:rPr>
              <w:t>20</w:t>
            </w:r>
          </w:p>
        </w:tc>
        <w:tc>
          <w:tcPr>
            <w:tcW w:w="1241" w:type="dxa"/>
          </w:tcPr>
          <w:p w14:paraId="2044FED1">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19000元</w:t>
            </w:r>
          </w:p>
        </w:tc>
      </w:tr>
      <w:tr w14:paraId="51CD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68AAB055">
            <w:pPr>
              <w:spacing w:line="520" w:lineRule="exact"/>
              <w:ind w:firstLine="0" w:firstLineChars="0"/>
              <w:jc w:val="center"/>
              <w:rPr>
                <w:rFonts w:cs="宋体"/>
                <w:sz w:val="24"/>
              </w:rPr>
            </w:pPr>
          </w:p>
        </w:tc>
        <w:tc>
          <w:tcPr>
            <w:tcW w:w="3094" w:type="dxa"/>
          </w:tcPr>
          <w:p w14:paraId="39C2CDAC">
            <w:pPr>
              <w:spacing w:line="520" w:lineRule="exact"/>
              <w:ind w:firstLine="0" w:firstLineChars="0"/>
              <w:jc w:val="center"/>
              <w:rPr>
                <w:rFonts w:ascii="微软雅黑" w:hAnsi="微软雅黑" w:eastAsia="微软雅黑" w:cs="微软雅黑"/>
                <w:color w:val="000000"/>
                <w:kern w:val="0"/>
                <w:sz w:val="20"/>
                <w:szCs w:val="20"/>
              </w:rPr>
            </w:pPr>
            <w:r>
              <w:rPr>
                <w:rFonts w:hint="eastAsia" w:cs="宋体"/>
                <w:sz w:val="24"/>
              </w:rPr>
              <w:t>乳房软组织加强补片（大）</w:t>
            </w:r>
          </w:p>
        </w:tc>
        <w:tc>
          <w:tcPr>
            <w:tcW w:w="1187" w:type="dxa"/>
            <w:shd w:val="clear" w:color="auto" w:fill="auto"/>
          </w:tcPr>
          <w:p w14:paraId="03740660">
            <w:pPr>
              <w:spacing w:line="520" w:lineRule="exact"/>
              <w:ind w:firstLine="0" w:firstLineChars="0"/>
              <w:jc w:val="center"/>
            </w:pPr>
            <w:r>
              <w:rPr>
                <w:rFonts w:hint="eastAsia" w:ascii="微软雅黑" w:hAnsi="微软雅黑" w:eastAsia="微软雅黑" w:cs="微软雅黑"/>
                <w:color w:val="000000"/>
                <w:kern w:val="0"/>
                <w:sz w:val="20"/>
                <w:szCs w:val="20"/>
              </w:rPr>
              <w:t>乳甲外1科</w:t>
            </w:r>
          </w:p>
        </w:tc>
        <w:tc>
          <w:tcPr>
            <w:tcW w:w="1295" w:type="dxa"/>
          </w:tcPr>
          <w:p w14:paraId="19DF04C0">
            <w:pPr>
              <w:spacing w:line="520" w:lineRule="exact"/>
              <w:ind w:firstLine="0" w:firstLineChars="0"/>
              <w:jc w:val="center"/>
              <w:rPr>
                <w:rFonts w:cs="宋体"/>
                <w:sz w:val="24"/>
              </w:rPr>
            </w:pPr>
            <w:r>
              <w:rPr>
                <w:rFonts w:hint="eastAsia" w:cs="宋体"/>
                <w:sz w:val="24"/>
              </w:rPr>
              <w:t>20</w:t>
            </w:r>
          </w:p>
        </w:tc>
        <w:tc>
          <w:tcPr>
            <w:tcW w:w="1241" w:type="dxa"/>
          </w:tcPr>
          <w:p w14:paraId="0AD4F0FC">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21000元</w:t>
            </w:r>
          </w:p>
        </w:tc>
      </w:tr>
    </w:tbl>
    <w:p w14:paraId="20F0A8DB">
      <w:pPr>
        <w:spacing w:line="520" w:lineRule="exact"/>
        <w:ind w:firstLine="0" w:firstLineChars="0"/>
        <w:rPr>
          <w:rFonts w:cs="宋体"/>
          <w:sz w:val="24"/>
        </w:rPr>
      </w:pPr>
    </w:p>
    <w:p w14:paraId="6496152A">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59E09799">
      <w:pPr>
        <w:spacing w:line="520" w:lineRule="exact"/>
        <w:ind w:firstLine="480"/>
        <w:rPr>
          <w:rFonts w:cs="宋体"/>
          <w:sz w:val="24"/>
        </w:rPr>
      </w:pPr>
      <w:r>
        <w:rPr>
          <w:rFonts w:hint="eastAsia" w:cs="宋体"/>
          <w:sz w:val="24"/>
        </w:rPr>
        <w:t>6</w:t>
      </w:r>
      <w:r>
        <w:rPr>
          <w:rFonts w:cs="宋体"/>
          <w:sz w:val="24"/>
        </w:rPr>
        <w:t>、本项目（是/否）接受联合体投标：否</w:t>
      </w:r>
    </w:p>
    <w:p w14:paraId="2AD2DE31">
      <w:pPr>
        <w:spacing w:line="520" w:lineRule="exact"/>
        <w:ind w:firstLine="480"/>
        <w:rPr>
          <w:rFonts w:cs="宋体"/>
          <w:b/>
          <w:sz w:val="24"/>
        </w:rPr>
      </w:pPr>
      <w:r>
        <w:rPr>
          <w:rFonts w:hint="eastAsia" w:cs="宋体"/>
          <w:sz w:val="24"/>
        </w:rPr>
        <w:t>7</w:t>
      </w:r>
      <w:r>
        <w:rPr>
          <w:rFonts w:cs="宋体"/>
          <w:sz w:val="24"/>
        </w:rPr>
        <w:t xml:space="preserve">、本项目（是/否）接受合同分包：否 </w:t>
      </w:r>
    </w:p>
    <w:p w14:paraId="2014C9D8">
      <w:pPr>
        <w:pStyle w:val="3"/>
        <w:ind w:firstLine="0" w:firstLineChars="0"/>
        <w:jc w:val="left"/>
        <w:rPr>
          <w:rFonts w:ascii="宋体" w:hAnsi="宋体"/>
          <w:snapToGrid w:val="0"/>
        </w:rPr>
      </w:pPr>
      <w:r>
        <w:rPr>
          <w:rFonts w:hint="eastAsia" w:ascii="宋体" w:hAnsi="宋体"/>
          <w:snapToGrid w:val="0"/>
        </w:rPr>
        <w:t>二、产品技术参数、</w:t>
      </w:r>
    </w:p>
    <w:p w14:paraId="0940B0DF">
      <w:pPr>
        <w:ind w:firstLine="480"/>
        <w:rPr>
          <w:rFonts w:cstheme="minorBidi"/>
          <w:sz w:val="24"/>
          <w:szCs w:val="24"/>
        </w:rPr>
      </w:pPr>
      <w:r>
        <w:rPr>
          <w:rFonts w:hint="eastAsia" w:cstheme="minorBidi"/>
          <w:sz w:val="24"/>
          <w:szCs w:val="24"/>
        </w:rPr>
        <w:t>1、产品分为大中小三个规格。</w:t>
      </w:r>
    </w:p>
    <w:p w14:paraId="60C67916">
      <w:pPr>
        <w:ind w:firstLine="480"/>
        <w:rPr>
          <w:rFonts w:cstheme="minorBidi"/>
          <w:sz w:val="24"/>
          <w:szCs w:val="24"/>
        </w:rPr>
      </w:pPr>
      <w:r>
        <w:rPr>
          <w:rFonts w:hint="eastAsia" w:cstheme="minorBidi"/>
          <w:sz w:val="24"/>
          <w:szCs w:val="24"/>
        </w:rPr>
        <w:t>2、外观网片为白色网状物，外表面应清洁无杂质。</w:t>
      </w:r>
    </w:p>
    <w:p w14:paraId="77CC13F9">
      <w:pPr>
        <w:ind w:firstLine="480"/>
        <w:rPr>
          <w:rFonts w:cstheme="minorBidi"/>
          <w:sz w:val="24"/>
          <w:szCs w:val="24"/>
        </w:rPr>
      </w:pPr>
      <w:r>
        <w:rPr>
          <w:rFonts w:hint="eastAsia" w:cstheme="minorBidi"/>
          <w:sz w:val="24"/>
          <w:szCs w:val="24"/>
        </w:rPr>
        <w:t>3、单位面积重量（密度值≥16g/m2）。</w:t>
      </w:r>
    </w:p>
    <w:p w14:paraId="7AA6FBD6">
      <w:pPr>
        <w:ind w:firstLine="480"/>
        <w:rPr>
          <w:rFonts w:cstheme="minorBidi"/>
          <w:sz w:val="24"/>
          <w:szCs w:val="24"/>
        </w:rPr>
      </w:pPr>
      <w:r>
        <w:rPr>
          <w:rFonts w:hint="eastAsia" w:cstheme="minorBidi"/>
          <w:sz w:val="24"/>
          <w:szCs w:val="24"/>
        </w:rPr>
        <w:t>4、抗拉强度≥25N/50mm。</w:t>
      </w:r>
    </w:p>
    <w:p w14:paraId="350253F4">
      <w:pPr>
        <w:ind w:firstLine="480"/>
        <w:rPr>
          <w:rFonts w:cstheme="minorBidi"/>
          <w:sz w:val="24"/>
          <w:szCs w:val="24"/>
        </w:rPr>
      </w:pPr>
      <w:r>
        <w:rPr>
          <w:rFonts w:hint="eastAsia" w:cstheme="minorBidi"/>
          <w:sz w:val="24"/>
          <w:szCs w:val="24"/>
        </w:rPr>
        <w:t>5、顶破强度为≥70N。</w:t>
      </w:r>
    </w:p>
    <w:p w14:paraId="65C90FAA">
      <w:pPr>
        <w:ind w:firstLine="480"/>
        <w:rPr>
          <w:rFonts w:cstheme="minorBidi"/>
          <w:sz w:val="24"/>
          <w:szCs w:val="24"/>
        </w:rPr>
      </w:pPr>
      <w:r>
        <w:rPr>
          <w:rFonts w:hint="eastAsia" w:cstheme="minorBidi"/>
          <w:sz w:val="24"/>
          <w:szCs w:val="24"/>
        </w:rPr>
        <w:t>6、网片为通过经编（非编织、非机织）工艺制成网状物，由聚丙烯单纤维丝和钛化物构成。</w:t>
      </w:r>
    </w:p>
    <w:p w14:paraId="58D8DD50">
      <w:pPr>
        <w:ind w:firstLine="480"/>
        <w:rPr>
          <w:rFonts w:cstheme="minorBidi"/>
          <w:sz w:val="24"/>
          <w:szCs w:val="24"/>
        </w:rPr>
      </w:pPr>
      <w:r>
        <w:rPr>
          <w:rFonts w:hint="eastAsia" w:cstheme="minorBidi"/>
          <w:sz w:val="24"/>
          <w:szCs w:val="24"/>
        </w:rPr>
        <w:t>7、材质为钛化涂层的聚丙烯网片。</w:t>
      </w:r>
    </w:p>
    <w:p w14:paraId="721E6814">
      <w:pPr>
        <w:ind w:firstLine="480"/>
        <w:rPr>
          <w:rFonts w:cstheme="minorBidi"/>
          <w:sz w:val="24"/>
          <w:szCs w:val="24"/>
        </w:rPr>
      </w:pPr>
      <w:r>
        <w:rPr>
          <w:rFonts w:hint="eastAsia" w:cstheme="minorBidi"/>
          <w:sz w:val="24"/>
          <w:szCs w:val="24"/>
        </w:rPr>
        <w:t>8、适用于乳房重建中乳房软组织加强补片的应用。</w:t>
      </w:r>
    </w:p>
    <w:p w14:paraId="0DAD1ABE">
      <w:pPr>
        <w:pStyle w:val="3"/>
        <w:ind w:firstLine="0" w:firstLineChars="0"/>
        <w:jc w:val="both"/>
      </w:pPr>
      <w:r>
        <w:rPr>
          <w:rFonts w:hint="eastAsia"/>
        </w:rPr>
        <w:t>三、商务要求</w:t>
      </w:r>
    </w:p>
    <w:p w14:paraId="659DF3C1">
      <w:pPr>
        <w:spacing w:line="440" w:lineRule="exact"/>
        <w:ind w:firstLine="480"/>
        <w:rPr>
          <w:sz w:val="24"/>
          <w:szCs w:val="28"/>
        </w:rPr>
      </w:pPr>
      <w:r>
        <w:rPr>
          <w:rFonts w:hint="eastAsia"/>
          <w:sz w:val="24"/>
          <w:szCs w:val="28"/>
        </w:rPr>
        <w:t>1、配送要求：满足国家相关规定。</w:t>
      </w:r>
    </w:p>
    <w:p w14:paraId="7CACD405">
      <w:pPr>
        <w:spacing w:line="440" w:lineRule="exact"/>
        <w:ind w:firstLine="480"/>
        <w:rPr>
          <w:sz w:val="24"/>
          <w:szCs w:val="28"/>
        </w:rPr>
      </w:pPr>
      <w:r>
        <w:rPr>
          <w:rFonts w:hint="eastAsia"/>
          <w:sz w:val="24"/>
          <w:szCs w:val="28"/>
        </w:rPr>
        <w:t>2、供货时间：</w:t>
      </w:r>
      <w:r>
        <w:rPr>
          <w:sz w:val="24"/>
          <w:szCs w:val="28"/>
        </w:rPr>
        <w:t>在</w:t>
      </w:r>
      <w:r>
        <w:rPr>
          <w:rFonts w:hint="eastAsia"/>
          <w:sz w:val="24"/>
          <w:szCs w:val="28"/>
        </w:rPr>
        <w:t>合同履行期限（供货配送服务期）</w:t>
      </w:r>
      <w:r>
        <w:rPr>
          <w:sz w:val="24"/>
          <w:szCs w:val="28"/>
        </w:rPr>
        <w:t>内，采购人向</w:t>
      </w:r>
      <w:r>
        <w:rPr>
          <w:rFonts w:hint="eastAsia"/>
          <w:sz w:val="24"/>
          <w:szCs w:val="28"/>
        </w:rPr>
        <w:t>供应商</w:t>
      </w:r>
      <w:r>
        <w:rPr>
          <w:sz w:val="24"/>
          <w:szCs w:val="28"/>
        </w:rPr>
        <w:t>发送采购计划后，</w:t>
      </w:r>
      <w:r>
        <w:rPr>
          <w:rFonts w:hint="eastAsia"/>
          <w:sz w:val="24"/>
          <w:szCs w:val="28"/>
        </w:rPr>
        <w:t>供应商须</w:t>
      </w:r>
      <w:r>
        <w:rPr>
          <w:sz w:val="24"/>
          <w:szCs w:val="28"/>
        </w:rPr>
        <w:t>在</w:t>
      </w:r>
      <w:r>
        <w:rPr>
          <w:rFonts w:hint="eastAsia"/>
          <w:sz w:val="24"/>
          <w:szCs w:val="28"/>
        </w:rPr>
        <w:t>48</w:t>
      </w:r>
      <w:r>
        <w:rPr>
          <w:sz w:val="24"/>
          <w:szCs w:val="28"/>
        </w:rPr>
        <w:t>小时送达，一年内如有3次未按要求时间配送到位，业主有权无条件单方面中止合同，由此造成的一切损失由供应商承担。</w:t>
      </w:r>
    </w:p>
    <w:p w14:paraId="16C3A78C">
      <w:pPr>
        <w:spacing w:line="440" w:lineRule="exact"/>
        <w:ind w:firstLine="480"/>
        <w:rPr>
          <w:sz w:val="24"/>
          <w:szCs w:val="28"/>
        </w:rPr>
      </w:pPr>
      <w:r>
        <w:rPr>
          <w:rFonts w:hint="eastAsia"/>
          <w:sz w:val="24"/>
          <w:szCs w:val="28"/>
        </w:rPr>
        <w:t>3、质量目标：合格。</w:t>
      </w:r>
    </w:p>
    <w:p w14:paraId="3BFCB736">
      <w:pPr>
        <w:spacing w:line="440" w:lineRule="exact"/>
        <w:ind w:firstLine="480"/>
        <w:rPr>
          <w:sz w:val="24"/>
          <w:szCs w:val="28"/>
        </w:rPr>
      </w:pPr>
      <w:r>
        <w:rPr>
          <w:rFonts w:hint="eastAsia"/>
          <w:sz w:val="24"/>
          <w:szCs w:val="28"/>
        </w:rPr>
        <w:t>4、质量要求：由于质量问题需要回收耗材的，供应商有义务尽快通知采购人，并按符合国家要求的质量标准重新供货，如因所供耗材出现质量问题给医院造成损失的，全部由供应商承担。</w:t>
      </w:r>
    </w:p>
    <w:p w14:paraId="4CC0044A">
      <w:pPr>
        <w:spacing w:line="440" w:lineRule="exact"/>
        <w:ind w:firstLine="480"/>
        <w:rPr>
          <w:sz w:val="24"/>
          <w:szCs w:val="28"/>
        </w:rPr>
      </w:pPr>
      <w:r>
        <w:rPr>
          <w:rFonts w:hint="eastAsia"/>
          <w:sz w:val="24"/>
          <w:szCs w:val="28"/>
        </w:rPr>
        <w:t>若使用供应商耗材导致临床发现不良反应，中标人必须召回，并承担相应的经济损失（包括赔偿患者损失）。因耗材质量不合格而造成的一切后果由中标人负责，造成严重后果的，取消其供货资格。</w:t>
      </w:r>
    </w:p>
    <w:p w14:paraId="246D86AC">
      <w:pPr>
        <w:spacing w:line="440" w:lineRule="exact"/>
        <w:ind w:firstLine="480"/>
        <w:rPr>
          <w:sz w:val="24"/>
          <w:szCs w:val="28"/>
        </w:rPr>
      </w:pPr>
      <w:r>
        <w:rPr>
          <w:rFonts w:hint="eastAsia"/>
          <w:sz w:val="24"/>
          <w:szCs w:val="28"/>
        </w:rPr>
        <w:t>5、结算方式：合同履行期限（供货配送服务期）内。供应商结算单价为其投标单价，采购人根据实际配送数量结合结算单价据实结算向供应商支付费用。</w:t>
      </w:r>
    </w:p>
    <w:p w14:paraId="309045BF">
      <w:pPr>
        <w:spacing w:line="440" w:lineRule="exact"/>
        <w:ind w:firstLine="480"/>
        <w:rPr>
          <w:sz w:val="24"/>
          <w:szCs w:val="28"/>
        </w:rPr>
      </w:pPr>
      <w:r>
        <w:rPr>
          <w:rFonts w:hint="eastAsia"/>
          <w:sz w:val="24"/>
          <w:szCs w:val="28"/>
        </w:rPr>
        <w:t>6、交货地点：按采购人要求将货物配送到医院指定地点。</w:t>
      </w:r>
    </w:p>
    <w:p w14:paraId="0111D520">
      <w:pPr>
        <w:spacing w:line="440" w:lineRule="exact"/>
        <w:ind w:firstLine="480"/>
        <w:rPr>
          <w:sz w:val="24"/>
          <w:szCs w:val="28"/>
        </w:rPr>
      </w:pPr>
      <w:r>
        <w:rPr>
          <w:rFonts w:hint="eastAsia"/>
          <w:sz w:val="24"/>
          <w:szCs w:val="28"/>
        </w:rPr>
        <w:t>7、货物有效期：配送耗材距失效期必须达到2年及以上。质量异常耗材包退换，盘点损耗由供应商自行承担。</w:t>
      </w:r>
    </w:p>
    <w:p w14:paraId="6B1B6CA2">
      <w:pPr>
        <w:spacing w:line="440" w:lineRule="exact"/>
        <w:ind w:firstLine="480"/>
        <w:rPr>
          <w:sz w:val="24"/>
          <w:szCs w:val="28"/>
        </w:rPr>
      </w:pPr>
      <w:r>
        <w:rPr>
          <w:rFonts w:hint="eastAsia"/>
          <w:sz w:val="24"/>
          <w:szCs w:val="28"/>
        </w:rPr>
        <w:t>8、专利责任：配送周期内，供应商向采购人配送耗材发生专利权的行为时，相关责任由供应商自行承担，采购人不负责由此引起的任何法律及经济风险。</w:t>
      </w:r>
    </w:p>
    <w:p w14:paraId="26524AAA">
      <w:pPr>
        <w:spacing w:line="440" w:lineRule="exact"/>
        <w:ind w:firstLine="480"/>
        <w:rPr>
          <w:sz w:val="24"/>
          <w:szCs w:val="28"/>
        </w:rPr>
      </w:pPr>
      <w:r>
        <w:rPr>
          <w:rFonts w:hint="eastAsia"/>
          <w:sz w:val="24"/>
          <w:szCs w:val="28"/>
        </w:rPr>
        <w:t>9、付款方式：采购人与中标供应商签订合同时协商。</w:t>
      </w:r>
    </w:p>
    <w:p w14:paraId="76D088F7">
      <w:pPr>
        <w:spacing w:line="440" w:lineRule="exact"/>
        <w:ind w:firstLine="480"/>
        <w:rPr>
          <w:sz w:val="24"/>
          <w:szCs w:val="28"/>
        </w:rPr>
      </w:pPr>
      <w:r>
        <w:rPr>
          <w:rFonts w:hint="eastAsia"/>
          <w:sz w:val="24"/>
          <w:szCs w:val="28"/>
        </w:rPr>
        <w:t>10、报价要求：本项目采用单价招标，供应商的报价为“交钥匙”价，即供应商耗材单价报价为项目全包价，包含配送单位数量耗材所需的全部费用。投标报价在整个配送周期内不予调整。</w:t>
      </w:r>
    </w:p>
    <w:p w14:paraId="172C0EB8">
      <w:pPr>
        <w:spacing w:line="440" w:lineRule="exact"/>
        <w:ind w:firstLine="480"/>
        <w:rPr>
          <w:sz w:val="24"/>
          <w:szCs w:val="28"/>
        </w:rPr>
      </w:pPr>
      <w:r>
        <w:rPr>
          <w:rFonts w:hint="eastAsia"/>
          <w:sz w:val="24"/>
          <w:szCs w:val="28"/>
        </w:rPr>
        <w:t>11、供应商投标时须提供耗材样品，否则作无效投标处理。</w:t>
      </w:r>
    </w:p>
    <w:bookmarkEnd w:id="100"/>
    <w:bookmarkEnd w:id="101"/>
    <w:p w14:paraId="67C21341">
      <w:pPr>
        <w:pStyle w:val="2"/>
        <w:numPr>
          <w:ilvl w:val="0"/>
          <w:numId w:val="0"/>
        </w:numPr>
        <w:rPr>
          <w:b w:val="0"/>
          <w:bCs w:val="0"/>
        </w:rPr>
      </w:pPr>
      <w:bookmarkStart w:id="102" w:name="_Toc31091"/>
      <w:bookmarkStart w:id="103" w:name="_Toc110592770"/>
      <w:bookmarkStart w:id="104" w:name="_Toc131697470"/>
      <w:bookmarkStart w:id="105" w:name="_Toc11248"/>
      <w:r>
        <w:rPr>
          <w:rFonts w:hint="eastAsia"/>
        </w:rPr>
        <w:t>第四章、评审办法及评分标准</w:t>
      </w:r>
      <w:bookmarkEnd w:id="102"/>
      <w:bookmarkEnd w:id="103"/>
      <w:bookmarkEnd w:id="104"/>
      <w:bookmarkEnd w:id="105"/>
    </w:p>
    <w:p w14:paraId="4F160C49">
      <w:pPr>
        <w:spacing w:line="440" w:lineRule="exact"/>
        <w:ind w:firstLine="482"/>
        <w:rPr>
          <w:b/>
          <w:bCs/>
          <w:sz w:val="24"/>
          <w:szCs w:val="24"/>
        </w:rPr>
      </w:pPr>
      <w:r>
        <w:rPr>
          <w:rFonts w:hint="eastAsia"/>
          <w:b/>
          <w:bCs/>
          <w:sz w:val="24"/>
          <w:szCs w:val="24"/>
        </w:rPr>
        <w:t>一、评审方法</w:t>
      </w:r>
    </w:p>
    <w:p w14:paraId="5665C99B">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7A8B54B6">
      <w:pPr>
        <w:spacing w:line="440" w:lineRule="exact"/>
        <w:ind w:firstLine="482"/>
        <w:rPr>
          <w:b/>
          <w:bCs/>
          <w:sz w:val="24"/>
          <w:szCs w:val="24"/>
        </w:rPr>
      </w:pPr>
      <w:r>
        <w:rPr>
          <w:rFonts w:hint="eastAsia"/>
          <w:b/>
          <w:bCs/>
          <w:sz w:val="24"/>
          <w:szCs w:val="24"/>
        </w:rPr>
        <w:t>二、</w:t>
      </w:r>
      <w:bookmarkStart w:id="106" w:name="_Toc478628934"/>
      <w:r>
        <w:rPr>
          <w:rFonts w:hint="eastAsia"/>
          <w:b/>
          <w:bCs/>
          <w:sz w:val="24"/>
          <w:szCs w:val="24"/>
        </w:rPr>
        <w:t>资格性和符合性审查</w:t>
      </w:r>
      <w:bookmarkEnd w:id="106"/>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4639"/>
        <w:gridCol w:w="3858"/>
      </w:tblGrid>
      <w:tr w14:paraId="17CBAF09">
        <w:tblPrEx>
          <w:tblCellMar>
            <w:top w:w="0" w:type="dxa"/>
            <w:left w:w="0" w:type="dxa"/>
            <w:bottom w:w="0" w:type="dxa"/>
            <w:right w:w="0" w:type="dxa"/>
          </w:tblCellMar>
        </w:tblPrEx>
        <w:trPr>
          <w:trHeight w:val="582"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57EBC64">
            <w:pPr>
              <w:spacing w:line="360" w:lineRule="exact"/>
              <w:ind w:firstLine="0" w:firstLineChars="0"/>
              <w:jc w:val="center"/>
              <w:rPr>
                <w:b/>
              </w:rPr>
            </w:pPr>
            <w:r>
              <w:rPr>
                <w:rFonts w:hint="eastAsia"/>
                <w:b/>
              </w:rPr>
              <w:t>资格审查</w:t>
            </w:r>
          </w:p>
        </w:tc>
      </w:tr>
      <w:tr w14:paraId="464E447B">
        <w:tblPrEx>
          <w:tblCellMar>
            <w:top w:w="0" w:type="dxa"/>
            <w:left w:w="0" w:type="dxa"/>
            <w:bottom w:w="0" w:type="dxa"/>
            <w:right w:w="0" w:type="dxa"/>
          </w:tblCellMar>
        </w:tblPrEx>
        <w:trPr>
          <w:trHeight w:val="612" w:hRule="atLeast"/>
          <w:jc w:val="center"/>
        </w:trPr>
        <w:tc>
          <w:tcPr>
            <w:tcW w:w="4639"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897DCD">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4FD53F">
            <w:pPr>
              <w:spacing w:line="360" w:lineRule="exact"/>
              <w:ind w:firstLine="0" w:firstLineChars="0"/>
              <w:jc w:val="center"/>
              <w:rPr>
                <w:b/>
              </w:rPr>
            </w:pPr>
            <w:r>
              <w:rPr>
                <w:rFonts w:hint="eastAsia"/>
                <w:b/>
              </w:rPr>
              <w:t>证明材料</w:t>
            </w:r>
          </w:p>
        </w:tc>
      </w:tr>
      <w:tr w14:paraId="767164D6">
        <w:tblPrEx>
          <w:tblCellMar>
            <w:top w:w="0" w:type="dxa"/>
            <w:left w:w="0" w:type="dxa"/>
            <w:bottom w:w="0" w:type="dxa"/>
            <w:right w:w="0" w:type="dxa"/>
          </w:tblCellMar>
        </w:tblPrEx>
        <w:trPr>
          <w:trHeight w:val="567" w:hRule="atLeast"/>
          <w:jc w:val="center"/>
        </w:trPr>
        <w:tc>
          <w:tcPr>
            <w:tcW w:w="4639"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33257F5">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26B88DC">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06CD1A51">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12F104D">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9599E02">
            <w:pPr>
              <w:spacing w:line="360" w:lineRule="exact"/>
              <w:ind w:firstLine="0" w:firstLineChars="0"/>
              <w:rPr>
                <w:rFonts w:cs="宋体"/>
              </w:rPr>
            </w:pPr>
            <w:r>
              <w:rPr>
                <w:rFonts w:hint="eastAsia" w:cs="宋体"/>
              </w:rPr>
              <w:t>提供承诺函</w:t>
            </w:r>
          </w:p>
        </w:tc>
      </w:tr>
      <w:tr w14:paraId="580154AC">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8B894C4">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A608AFC">
            <w:pPr>
              <w:spacing w:line="360" w:lineRule="exact"/>
              <w:ind w:firstLine="0" w:firstLineChars="0"/>
              <w:rPr>
                <w:rFonts w:cs="宋体"/>
              </w:rPr>
            </w:pPr>
            <w:r>
              <w:rPr>
                <w:rFonts w:hint="eastAsia" w:cs="宋体"/>
              </w:rPr>
              <w:t>提供承诺函</w:t>
            </w:r>
          </w:p>
        </w:tc>
      </w:tr>
      <w:tr w14:paraId="3B7BB640">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797043A">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119B298">
            <w:pPr>
              <w:spacing w:line="360" w:lineRule="exact"/>
              <w:ind w:firstLine="0" w:firstLineChars="0"/>
              <w:rPr>
                <w:rFonts w:cs="宋体"/>
              </w:rPr>
            </w:pPr>
            <w:r>
              <w:rPr>
                <w:rFonts w:hint="eastAsia" w:cs="宋体"/>
              </w:rPr>
              <w:t>提供承诺函</w:t>
            </w:r>
          </w:p>
        </w:tc>
      </w:tr>
      <w:tr w14:paraId="338CB3C2">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318792B">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42F1738">
            <w:pPr>
              <w:spacing w:line="360" w:lineRule="exact"/>
              <w:ind w:firstLine="0" w:firstLineChars="0"/>
              <w:rPr>
                <w:rFonts w:cs="宋体"/>
              </w:rPr>
            </w:pPr>
            <w:r>
              <w:rPr>
                <w:rFonts w:hint="eastAsia" w:cs="宋体"/>
              </w:rPr>
              <w:t>提供承诺函</w:t>
            </w:r>
          </w:p>
        </w:tc>
      </w:tr>
      <w:tr w14:paraId="764293B7">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C0F5BEC">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0203D24F">
            <w:pPr>
              <w:spacing w:line="360" w:lineRule="exact"/>
              <w:ind w:firstLine="0" w:firstLineChars="0"/>
              <w:rPr>
                <w:rFonts w:cs="宋体"/>
              </w:rPr>
            </w:pPr>
            <w:r>
              <w:rPr>
                <w:rFonts w:hint="eastAsia" w:cs="宋体"/>
              </w:rPr>
              <w:t>提供承诺函</w:t>
            </w:r>
          </w:p>
        </w:tc>
      </w:tr>
      <w:tr w14:paraId="2E1C4C67">
        <w:tblPrEx>
          <w:tblCellMar>
            <w:top w:w="0" w:type="dxa"/>
            <w:left w:w="0" w:type="dxa"/>
            <w:bottom w:w="0" w:type="dxa"/>
            <w:right w:w="0" w:type="dxa"/>
          </w:tblCellMar>
        </w:tblPrEx>
        <w:trPr>
          <w:trHeight w:val="1134" w:hRule="atLeast"/>
          <w:jc w:val="center"/>
        </w:trPr>
        <w:tc>
          <w:tcPr>
            <w:tcW w:w="4639"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E3B4E61">
            <w:pPr>
              <w:spacing w:line="360" w:lineRule="exact"/>
              <w:ind w:firstLine="0" w:firstLineChars="0"/>
              <w:rPr>
                <w:rFonts w:cs="宋体"/>
              </w:rPr>
            </w:pPr>
            <w:r>
              <w:rPr>
                <w:rFonts w:hint="eastAsia" w:cs="宋体"/>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572B864A">
            <w:pPr>
              <w:spacing w:line="360" w:lineRule="exact"/>
              <w:ind w:firstLine="0" w:firstLineChars="0"/>
              <w:rPr>
                <w:rFonts w:cs="宋体"/>
              </w:rPr>
            </w:pPr>
            <w:r>
              <w:rPr>
                <w:rFonts w:hint="eastAsia" w:cs="宋体"/>
              </w:rPr>
              <w:t>网站查询截图加盖公章</w:t>
            </w:r>
          </w:p>
        </w:tc>
      </w:tr>
      <w:tr w14:paraId="6B447A16">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10E0DF2">
            <w:pPr>
              <w:spacing w:line="360" w:lineRule="exact"/>
              <w:ind w:firstLine="0" w:firstLineChars="0"/>
              <w:rPr>
                <w:rFonts w:cs="宋体"/>
              </w:rPr>
            </w:pPr>
            <w:r>
              <w:rPr>
                <w:rFonts w:hint="eastAsia" w:cs="宋体"/>
              </w:rPr>
              <w:t>本项目的特定资格要求：</w:t>
            </w:r>
          </w:p>
          <w:p w14:paraId="3D4144AD">
            <w:pPr>
              <w:spacing w:line="360" w:lineRule="exact"/>
              <w:ind w:firstLine="0" w:firstLineChars="0"/>
              <w:rPr>
                <w:rFonts w:cs="宋体"/>
                <w:highlight w:val="yellow"/>
              </w:rPr>
            </w:pPr>
            <w:r>
              <w:rPr>
                <w:rFonts w:hint="eastAsia" w:cs="宋体"/>
                <w:highlight w:val="yellow"/>
              </w:rPr>
              <w:t>（1）提供产品在湖北省药械集中采购平台挂网截图。</w:t>
            </w:r>
          </w:p>
          <w:p w14:paraId="321F0BD0">
            <w:pPr>
              <w:spacing w:line="360" w:lineRule="exact"/>
              <w:ind w:firstLine="0" w:firstLineChars="0"/>
              <w:rPr>
                <w:rFonts w:cs="宋体"/>
                <w:highlight w:val="yellow"/>
              </w:rPr>
            </w:pPr>
            <w:r>
              <w:rPr>
                <w:rFonts w:hint="eastAsia" w:cs="宋体"/>
                <w:highlight w:val="yellow"/>
              </w:rPr>
              <w:t>（2）投标人如为所投产品制造商或代理商，须具备相应的《医疗器械生产许可证》或《医疗器械经营许可证》或《医疗器械经营备案凭证》，国家另有规定的从其规定；</w:t>
            </w:r>
          </w:p>
          <w:p w14:paraId="497F0716">
            <w:pPr>
              <w:spacing w:line="360" w:lineRule="exact"/>
              <w:ind w:firstLine="0" w:firstLineChars="0"/>
              <w:rPr>
                <w:rFonts w:cs="宋体"/>
              </w:rPr>
            </w:pPr>
            <w:r>
              <w:rPr>
                <w:rFonts w:hint="eastAsia" w:cs="宋体"/>
                <w:highlight w:val="yellow"/>
              </w:rPr>
              <w:t>（3）投标人所投产品不应为试制品，属国家医疗器械管理的，一类医疗器械须提供《医疗器械生产备案凭证》，二类及以上医疗器械须提供《医疗器械注册证》，国家另有规定的从其规定。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99CB221">
            <w:pPr>
              <w:spacing w:line="360" w:lineRule="exact"/>
              <w:ind w:firstLine="0" w:firstLineChars="0"/>
              <w:rPr>
                <w:rFonts w:cs="宋体"/>
              </w:rPr>
            </w:pPr>
            <w:r>
              <w:rPr>
                <w:rFonts w:hint="eastAsia" w:cs="宋体"/>
              </w:rPr>
              <w:t>证书复印件加盖公章</w:t>
            </w:r>
          </w:p>
        </w:tc>
      </w:tr>
      <w:tr w14:paraId="03973414">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34BC8B1">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D632C88">
            <w:pPr>
              <w:spacing w:line="360" w:lineRule="exact"/>
              <w:ind w:firstLine="0" w:firstLineChars="0"/>
              <w:rPr>
                <w:rFonts w:cs="宋体"/>
              </w:rPr>
            </w:pPr>
            <w:r>
              <w:rPr>
                <w:rFonts w:hint="eastAsia" w:cs="宋体"/>
              </w:rPr>
              <w:t>非联合体投标承诺函</w:t>
            </w:r>
          </w:p>
        </w:tc>
      </w:tr>
      <w:tr w14:paraId="6093ED41">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ECF606B">
            <w:pPr>
              <w:spacing w:line="360" w:lineRule="exact"/>
              <w:ind w:firstLine="0" w:firstLineChars="0"/>
              <w:jc w:val="center"/>
              <w:rPr>
                <w:rFonts w:cs="宋体"/>
                <w:b/>
              </w:rPr>
            </w:pPr>
            <w:r>
              <w:rPr>
                <w:rFonts w:hint="eastAsia" w:cs="宋体"/>
                <w:b/>
              </w:rPr>
              <w:t>符合性审查</w:t>
            </w:r>
          </w:p>
        </w:tc>
      </w:tr>
      <w:tr w14:paraId="1DD9AD1A">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B02C7F7">
            <w:pPr>
              <w:spacing w:line="360" w:lineRule="exact"/>
              <w:ind w:firstLine="0" w:firstLineChars="0"/>
              <w:rPr>
                <w:rFonts w:cs="宋体"/>
              </w:rPr>
            </w:pPr>
            <w:r>
              <w:rPr>
                <w:rFonts w:hint="eastAsia"/>
              </w:rPr>
              <w:t>投标文件按照招标文件要求加密、签署、盖章。</w:t>
            </w:r>
          </w:p>
        </w:tc>
      </w:tr>
      <w:tr w14:paraId="2BD47228">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ADD3634">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18AAAF15">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E60B67C">
            <w:pPr>
              <w:spacing w:line="360" w:lineRule="exact"/>
              <w:ind w:firstLine="0" w:firstLineChars="0"/>
              <w:rPr>
                <w:rFonts w:cs="宋体"/>
              </w:rPr>
            </w:pPr>
            <w:r>
              <w:rPr>
                <w:rFonts w:hint="eastAsia"/>
              </w:rPr>
              <w:t>按照招标文件要求进行报价，报价未超过预算价及最高限价。</w:t>
            </w:r>
          </w:p>
        </w:tc>
      </w:tr>
      <w:tr w14:paraId="617A5AE9">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08DD876">
            <w:pPr>
              <w:spacing w:line="360" w:lineRule="exact"/>
              <w:ind w:firstLine="0" w:firstLineChars="0"/>
              <w:rPr>
                <w:rFonts w:cs="宋体"/>
              </w:rPr>
            </w:pPr>
            <w:r>
              <w:rPr>
                <w:rFonts w:hint="eastAsia"/>
              </w:rPr>
              <w:t>投标有效期满足招标文件要求。</w:t>
            </w:r>
          </w:p>
        </w:tc>
      </w:tr>
      <w:tr w14:paraId="313039AA">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A5EBE06">
            <w:pPr>
              <w:spacing w:line="360" w:lineRule="exact"/>
              <w:ind w:firstLine="0" w:firstLineChars="0"/>
              <w:rPr>
                <w:rFonts w:cs="宋体"/>
              </w:rPr>
            </w:pPr>
            <w:r>
              <w:rPr>
                <w:rFonts w:hint="eastAsia"/>
              </w:rPr>
              <w:t>供应商关于工期（或交货期或服务期）的响应符合招标文件要求。</w:t>
            </w:r>
          </w:p>
        </w:tc>
      </w:tr>
      <w:tr w14:paraId="1BCAFD91">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D249527">
            <w:pPr>
              <w:spacing w:line="360" w:lineRule="exact"/>
              <w:ind w:firstLine="0" w:firstLineChars="0"/>
              <w:rPr>
                <w:rFonts w:cs="宋体"/>
              </w:rPr>
            </w:pPr>
            <w:r>
              <w:rPr>
                <w:rFonts w:hint="eastAsia"/>
              </w:rPr>
              <w:t>供应商未附有采购人不能接受的条件。</w:t>
            </w:r>
          </w:p>
        </w:tc>
      </w:tr>
      <w:tr w14:paraId="65B9C32C">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7202D95">
            <w:pPr>
              <w:spacing w:line="360" w:lineRule="exact"/>
              <w:ind w:firstLine="0" w:firstLineChars="0"/>
              <w:rPr>
                <w:rFonts w:cs="宋体"/>
              </w:rPr>
            </w:pPr>
            <w:r>
              <w:rPr>
                <w:rFonts w:hint="eastAsia"/>
              </w:rPr>
              <w:t>招标文件规定的其他实质性要求。</w:t>
            </w:r>
          </w:p>
        </w:tc>
      </w:tr>
    </w:tbl>
    <w:p w14:paraId="6847FA71">
      <w:pPr>
        <w:spacing w:line="300" w:lineRule="exact"/>
        <w:ind w:firstLine="0" w:firstLineChars="0"/>
        <w:rPr>
          <w:b/>
          <w:bCs/>
        </w:rPr>
      </w:pPr>
      <w:r>
        <w:rPr>
          <w:rFonts w:hint="eastAsia"/>
          <w:b/>
          <w:bCs/>
        </w:rPr>
        <w:t>投标文件中有任意一条不满足上表要求的将导致其投标无效，不进入下一项评审。</w:t>
      </w:r>
    </w:p>
    <w:p w14:paraId="3BC4C327">
      <w:pPr>
        <w:rPr>
          <w:szCs w:val="21"/>
        </w:rPr>
      </w:pPr>
      <w:r>
        <w:rPr>
          <w:rFonts w:hint="eastAsia"/>
          <w:szCs w:val="21"/>
        </w:rPr>
        <w:t xml:space="preserve">说明： </w:t>
      </w:r>
    </w:p>
    <w:p w14:paraId="725C841C">
      <w:pPr>
        <w:rPr>
          <w:szCs w:val="21"/>
        </w:rPr>
      </w:pPr>
      <w:r>
        <w:rPr>
          <w:rFonts w:hint="eastAsia"/>
          <w:szCs w:val="21"/>
        </w:rPr>
        <w:t>1、磋商小组分别对每一响应文件依据上表进行检查。</w:t>
      </w:r>
    </w:p>
    <w:p w14:paraId="13402908">
      <w:pPr>
        <w:rPr>
          <w:szCs w:val="21"/>
        </w:rPr>
      </w:pPr>
      <w:r>
        <w:rPr>
          <w:rFonts w:hint="eastAsia"/>
          <w:szCs w:val="21"/>
        </w:rPr>
        <w:t>2、满足要求的条款打“√”，否则为“×”。</w:t>
      </w:r>
    </w:p>
    <w:p w14:paraId="7186525E">
      <w:pPr>
        <w:ind w:firstLine="422"/>
        <w:rPr>
          <w:b/>
          <w:bCs/>
          <w:szCs w:val="21"/>
        </w:rPr>
      </w:pPr>
      <w:r>
        <w:rPr>
          <w:rFonts w:hint="eastAsia"/>
          <w:b/>
          <w:bCs/>
          <w:szCs w:val="21"/>
        </w:rPr>
        <w:t>3、响应文件中有任意一条不满足上表要求的将导致其响应无效，不进入下一项评审。</w:t>
      </w:r>
    </w:p>
    <w:p w14:paraId="1F1ED6C1">
      <w:pPr>
        <w:rPr>
          <w:szCs w:val="21"/>
        </w:rPr>
      </w:pPr>
      <w:r>
        <w:rPr>
          <w:rFonts w:hint="eastAsia"/>
          <w:szCs w:val="21"/>
        </w:rPr>
        <w:t>4、通过资格性和符合性审查的供应商才能提交最后报价。</w:t>
      </w:r>
    </w:p>
    <w:p w14:paraId="63F1B6CF">
      <w:pPr>
        <w:rPr>
          <w:szCs w:val="21"/>
        </w:rPr>
      </w:pPr>
    </w:p>
    <w:p w14:paraId="3905E689">
      <w:pPr>
        <w:rPr>
          <w:szCs w:val="21"/>
        </w:rPr>
      </w:pPr>
    </w:p>
    <w:p w14:paraId="6CBBE504">
      <w:pPr>
        <w:rPr>
          <w:szCs w:val="21"/>
        </w:rPr>
      </w:pPr>
    </w:p>
    <w:p w14:paraId="71F0A235">
      <w:pPr>
        <w:rPr>
          <w:szCs w:val="21"/>
        </w:rPr>
      </w:pPr>
    </w:p>
    <w:p w14:paraId="7C5C3F7E">
      <w:pPr>
        <w:rPr>
          <w:szCs w:val="21"/>
        </w:rPr>
      </w:pPr>
    </w:p>
    <w:p w14:paraId="03A8714B">
      <w:pPr>
        <w:pStyle w:val="8"/>
        <w:ind w:firstLine="0" w:firstLineChars="0"/>
        <w:jc w:val="left"/>
        <w:rPr>
          <w:rFonts w:ascii="宋体" w:hAnsi="宋体" w:cs="宋体"/>
          <w:b/>
        </w:rPr>
      </w:pPr>
      <w:r>
        <w:rPr>
          <w:rFonts w:hint="eastAsia" w:ascii="宋体" w:hAnsi="宋体" w:cs="宋体"/>
          <w:b/>
          <w:sz w:val="21"/>
        </w:rPr>
        <w:t>三、评分标准</w:t>
      </w:r>
    </w:p>
    <w:tbl>
      <w:tblPr>
        <w:tblStyle w:val="11"/>
        <w:tblW w:w="8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1185"/>
        <w:gridCol w:w="5471"/>
        <w:gridCol w:w="765"/>
      </w:tblGrid>
      <w:tr w14:paraId="4EA1F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260C9585">
            <w:pPr>
              <w:spacing w:line="300" w:lineRule="exact"/>
              <w:ind w:firstLine="0" w:firstLineChars="0"/>
              <w:jc w:val="center"/>
              <w:rPr>
                <w:b/>
                <w:szCs w:val="21"/>
              </w:rPr>
            </w:pPr>
            <w:bookmarkStart w:id="107" w:name="_Toc494721093"/>
            <w:bookmarkStart w:id="108" w:name="_Toc494745310"/>
            <w:bookmarkStart w:id="109" w:name="_Toc494664993"/>
            <w:bookmarkStart w:id="110" w:name="_Toc494665943"/>
            <w:bookmarkStart w:id="111" w:name="_Toc494702263"/>
            <w:bookmarkStart w:id="112" w:name="_Toc494665546"/>
            <w:bookmarkStart w:id="113" w:name="_Toc477008284"/>
            <w:r>
              <w:rPr>
                <w:b/>
                <w:szCs w:val="21"/>
              </w:rPr>
              <w:t>类别</w:t>
            </w:r>
          </w:p>
        </w:tc>
        <w:tc>
          <w:tcPr>
            <w:tcW w:w="1185" w:type="dxa"/>
            <w:tcBorders>
              <w:top w:val="single" w:color="000000" w:sz="4" w:space="0"/>
              <w:left w:val="single" w:color="000000" w:sz="4" w:space="0"/>
              <w:bottom w:val="single" w:color="000000" w:sz="4" w:space="0"/>
              <w:right w:val="single" w:color="auto" w:sz="4" w:space="0"/>
            </w:tcBorders>
            <w:vAlign w:val="center"/>
          </w:tcPr>
          <w:p w14:paraId="72C81B67">
            <w:pPr>
              <w:spacing w:line="300" w:lineRule="exact"/>
              <w:ind w:firstLine="0" w:firstLineChars="0"/>
              <w:jc w:val="center"/>
              <w:rPr>
                <w:b/>
                <w:szCs w:val="21"/>
              </w:rPr>
            </w:pPr>
            <w:r>
              <w:rPr>
                <w:b/>
                <w:szCs w:val="21"/>
              </w:rPr>
              <w:t>评分内容</w:t>
            </w:r>
          </w:p>
        </w:tc>
        <w:tc>
          <w:tcPr>
            <w:tcW w:w="5471" w:type="dxa"/>
            <w:tcBorders>
              <w:top w:val="single" w:color="000000" w:sz="4" w:space="0"/>
              <w:left w:val="single" w:color="000000" w:sz="4" w:space="0"/>
              <w:bottom w:val="single" w:color="000000" w:sz="4" w:space="0"/>
              <w:right w:val="single" w:color="auto" w:sz="4" w:space="0"/>
            </w:tcBorders>
            <w:vAlign w:val="center"/>
          </w:tcPr>
          <w:p w14:paraId="40EFA1B5">
            <w:pPr>
              <w:spacing w:line="300" w:lineRule="exact"/>
              <w:ind w:firstLine="0" w:firstLineChars="0"/>
              <w:jc w:val="center"/>
              <w:rPr>
                <w:b/>
                <w:szCs w:val="21"/>
              </w:rPr>
            </w:pPr>
            <w:r>
              <w:rPr>
                <w:rFonts w:hint="eastAsia"/>
                <w:b/>
                <w:szCs w:val="21"/>
              </w:rPr>
              <w:t>评分标准</w:t>
            </w:r>
          </w:p>
        </w:tc>
        <w:tc>
          <w:tcPr>
            <w:tcW w:w="765" w:type="dxa"/>
            <w:tcBorders>
              <w:top w:val="single" w:color="000000" w:sz="4" w:space="0"/>
              <w:left w:val="single" w:color="auto" w:sz="4" w:space="0"/>
              <w:bottom w:val="single" w:color="000000" w:sz="4" w:space="0"/>
              <w:right w:val="single" w:color="000000" w:sz="4" w:space="0"/>
            </w:tcBorders>
            <w:vAlign w:val="center"/>
          </w:tcPr>
          <w:p w14:paraId="29298E60">
            <w:pPr>
              <w:spacing w:line="300" w:lineRule="exact"/>
              <w:ind w:firstLine="0" w:firstLineChars="0"/>
              <w:jc w:val="center"/>
              <w:rPr>
                <w:b/>
                <w:szCs w:val="21"/>
              </w:rPr>
            </w:pPr>
            <w:r>
              <w:rPr>
                <w:b/>
                <w:szCs w:val="21"/>
              </w:rPr>
              <w:t>分值</w:t>
            </w:r>
          </w:p>
        </w:tc>
      </w:tr>
      <w:tr w14:paraId="3BFBA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6FA15E44">
            <w:pPr>
              <w:spacing w:line="320" w:lineRule="exact"/>
              <w:ind w:firstLine="0" w:firstLineChars="0"/>
              <w:rPr>
                <w:szCs w:val="21"/>
              </w:rPr>
            </w:pPr>
            <w:r>
              <w:rPr>
                <w:szCs w:val="21"/>
              </w:rPr>
              <w:t>价格部分</w:t>
            </w:r>
            <w:r>
              <w:rPr>
                <w:rFonts w:hint="eastAsia"/>
                <w:szCs w:val="21"/>
              </w:rPr>
              <w:t>（30）</w:t>
            </w:r>
          </w:p>
        </w:tc>
        <w:tc>
          <w:tcPr>
            <w:tcW w:w="1185" w:type="dxa"/>
            <w:tcBorders>
              <w:top w:val="single" w:color="000000" w:sz="4" w:space="0"/>
              <w:left w:val="single" w:color="000000" w:sz="4" w:space="0"/>
              <w:bottom w:val="single" w:color="000000" w:sz="4" w:space="0"/>
              <w:right w:val="single" w:color="auto" w:sz="4" w:space="0"/>
            </w:tcBorders>
            <w:vAlign w:val="center"/>
          </w:tcPr>
          <w:p w14:paraId="20BE5B36">
            <w:pPr>
              <w:pStyle w:val="15"/>
              <w:spacing w:line="320" w:lineRule="exact"/>
              <w:rPr>
                <w:kern w:val="2"/>
                <w:sz w:val="21"/>
                <w:szCs w:val="21"/>
              </w:rPr>
            </w:pPr>
            <w:r>
              <w:rPr>
                <w:rFonts w:hint="eastAsia"/>
                <w:kern w:val="2"/>
                <w:sz w:val="21"/>
                <w:szCs w:val="21"/>
              </w:rPr>
              <w:t>投标报价</w:t>
            </w:r>
          </w:p>
        </w:tc>
        <w:tc>
          <w:tcPr>
            <w:tcW w:w="5471" w:type="dxa"/>
            <w:tcBorders>
              <w:top w:val="single" w:color="000000" w:sz="4" w:space="0"/>
              <w:left w:val="single" w:color="auto" w:sz="4" w:space="0"/>
              <w:bottom w:val="single" w:color="000000" w:sz="4" w:space="0"/>
              <w:right w:val="single" w:color="auto" w:sz="4" w:space="0"/>
            </w:tcBorders>
            <w:vAlign w:val="center"/>
          </w:tcPr>
          <w:p w14:paraId="049DFEAE">
            <w:pPr>
              <w:pStyle w:val="15"/>
              <w:spacing w:line="32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 分</w:t>
            </w:r>
          </w:p>
        </w:tc>
        <w:tc>
          <w:tcPr>
            <w:tcW w:w="765" w:type="dxa"/>
            <w:tcBorders>
              <w:top w:val="single" w:color="000000" w:sz="4" w:space="0"/>
              <w:left w:val="single" w:color="auto" w:sz="4" w:space="0"/>
              <w:bottom w:val="single" w:color="000000" w:sz="4" w:space="0"/>
              <w:right w:val="single" w:color="000000" w:sz="4" w:space="0"/>
            </w:tcBorders>
            <w:vAlign w:val="center"/>
          </w:tcPr>
          <w:p w14:paraId="658A86BB">
            <w:pPr>
              <w:spacing w:line="360" w:lineRule="exact"/>
              <w:ind w:firstLine="0" w:firstLineChars="0"/>
              <w:jc w:val="center"/>
              <w:rPr>
                <w:rFonts w:cs="宋体"/>
                <w:bCs/>
                <w:kern w:val="0"/>
                <w:szCs w:val="21"/>
              </w:rPr>
            </w:pPr>
            <w:r>
              <w:rPr>
                <w:rFonts w:hint="eastAsia" w:cs="宋体"/>
                <w:bCs/>
                <w:kern w:val="0"/>
                <w:szCs w:val="21"/>
              </w:rPr>
              <w:t>30</w:t>
            </w:r>
          </w:p>
        </w:tc>
      </w:tr>
      <w:tr w14:paraId="1F3AF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822" w:type="dxa"/>
            <w:vMerge w:val="restart"/>
            <w:tcBorders>
              <w:top w:val="single" w:color="000000" w:sz="4" w:space="0"/>
              <w:left w:val="single" w:color="000000" w:sz="4" w:space="0"/>
              <w:right w:val="single" w:color="auto" w:sz="4" w:space="0"/>
            </w:tcBorders>
            <w:vAlign w:val="center"/>
          </w:tcPr>
          <w:p w14:paraId="40A30790">
            <w:pPr>
              <w:spacing w:line="320" w:lineRule="exact"/>
              <w:ind w:right="-239" w:firstLine="0" w:firstLineChars="0"/>
              <w:rPr>
                <w:szCs w:val="21"/>
              </w:rPr>
            </w:pPr>
            <w:r>
              <w:rPr>
                <w:rFonts w:hint="eastAsia"/>
                <w:szCs w:val="21"/>
              </w:rPr>
              <w:t>商务</w:t>
            </w:r>
            <w:r>
              <w:rPr>
                <w:szCs w:val="21"/>
              </w:rPr>
              <w:t>部</w:t>
            </w:r>
          </w:p>
          <w:p w14:paraId="05704BB9">
            <w:pPr>
              <w:spacing w:line="320" w:lineRule="exact"/>
              <w:ind w:right="-239" w:firstLine="0" w:firstLineChars="0"/>
              <w:rPr>
                <w:szCs w:val="21"/>
              </w:rPr>
            </w:pPr>
            <w:r>
              <w:rPr>
                <w:szCs w:val="21"/>
              </w:rPr>
              <w:t>分</w:t>
            </w:r>
            <w:r>
              <w:rPr>
                <w:rFonts w:hint="eastAsia"/>
                <w:szCs w:val="21"/>
              </w:rPr>
              <w:t>（20）</w:t>
            </w:r>
          </w:p>
        </w:tc>
        <w:tc>
          <w:tcPr>
            <w:tcW w:w="1185" w:type="dxa"/>
            <w:tcBorders>
              <w:top w:val="single" w:color="000000" w:sz="4" w:space="0"/>
              <w:left w:val="single" w:color="auto" w:sz="4" w:space="0"/>
              <w:bottom w:val="single" w:color="auto" w:sz="4" w:space="0"/>
              <w:right w:val="single" w:color="000000" w:sz="4" w:space="0"/>
            </w:tcBorders>
            <w:vAlign w:val="center"/>
          </w:tcPr>
          <w:p w14:paraId="68802CD9">
            <w:pPr>
              <w:pStyle w:val="15"/>
              <w:spacing w:line="320" w:lineRule="exact"/>
              <w:rPr>
                <w:kern w:val="2"/>
                <w:sz w:val="21"/>
                <w:szCs w:val="21"/>
              </w:rPr>
            </w:pPr>
            <w:r>
              <w:rPr>
                <w:rFonts w:hint="eastAsia"/>
                <w:kern w:val="2"/>
                <w:sz w:val="21"/>
                <w:szCs w:val="21"/>
              </w:rPr>
              <w:t>企业类似业绩</w:t>
            </w:r>
          </w:p>
        </w:tc>
        <w:tc>
          <w:tcPr>
            <w:tcW w:w="5471" w:type="dxa"/>
            <w:tcBorders>
              <w:top w:val="single" w:color="000000" w:sz="4" w:space="0"/>
              <w:left w:val="single" w:color="000000" w:sz="4" w:space="0"/>
              <w:bottom w:val="single" w:color="auto" w:sz="4" w:space="0"/>
              <w:right w:val="single" w:color="auto" w:sz="4" w:space="0"/>
            </w:tcBorders>
            <w:vAlign w:val="center"/>
          </w:tcPr>
          <w:p w14:paraId="1AA2ACBB">
            <w:pPr>
              <w:pStyle w:val="15"/>
              <w:spacing w:line="320" w:lineRule="exact"/>
              <w:jc w:val="both"/>
              <w:rPr>
                <w:kern w:val="2"/>
                <w:sz w:val="21"/>
                <w:szCs w:val="21"/>
              </w:rPr>
            </w:pPr>
            <w:r>
              <w:rPr>
                <w:rFonts w:hint="eastAsia"/>
                <w:kern w:val="2"/>
                <w:sz w:val="21"/>
                <w:szCs w:val="21"/>
              </w:rPr>
              <w:t>供应商具有类似经验的，每提供一份得3分，最高得15分。</w:t>
            </w:r>
          </w:p>
          <w:p w14:paraId="3D610760">
            <w:pPr>
              <w:pStyle w:val="15"/>
              <w:spacing w:line="320" w:lineRule="exact"/>
              <w:jc w:val="both"/>
              <w:rPr>
                <w:kern w:val="2"/>
                <w:sz w:val="21"/>
                <w:szCs w:val="21"/>
              </w:rPr>
            </w:pPr>
            <w:r>
              <w:rPr>
                <w:rFonts w:hint="eastAsia"/>
                <w:b/>
                <w:bCs/>
                <w:kern w:val="2"/>
                <w:sz w:val="21"/>
                <w:szCs w:val="21"/>
              </w:rPr>
              <w:t>注：提供真实有效的合同复印件。</w:t>
            </w:r>
          </w:p>
        </w:tc>
        <w:tc>
          <w:tcPr>
            <w:tcW w:w="765" w:type="dxa"/>
            <w:tcBorders>
              <w:top w:val="single" w:color="000000" w:sz="4" w:space="0"/>
              <w:left w:val="single" w:color="auto" w:sz="4" w:space="0"/>
              <w:bottom w:val="single" w:color="auto" w:sz="4" w:space="0"/>
              <w:right w:val="single" w:color="000000" w:sz="4" w:space="0"/>
            </w:tcBorders>
            <w:vAlign w:val="center"/>
          </w:tcPr>
          <w:p w14:paraId="2217FBF1">
            <w:pPr>
              <w:spacing w:line="360" w:lineRule="exact"/>
              <w:ind w:firstLine="0" w:firstLineChars="0"/>
              <w:jc w:val="center"/>
              <w:rPr>
                <w:rFonts w:cs="宋体"/>
                <w:bCs/>
                <w:kern w:val="0"/>
                <w:szCs w:val="21"/>
              </w:rPr>
            </w:pPr>
            <w:r>
              <w:rPr>
                <w:rFonts w:hint="eastAsia" w:cs="宋体"/>
                <w:bCs/>
                <w:kern w:val="0"/>
                <w:szCs w:val="21"/>
              </w:rPr>
              <w:t>15</w:t>
            </w:r>
          </w:p>
        </w:tc>
      </w:tr>
      <w:tr w14:paraId="4055C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822" w:type="dxa"/>
            <w:vMerge w:val="continue"/>
            <w:tcBorders>
              <w:left w:val="single" w:color="000000" w:sz="4" w:space="0"/>
              <w:right w:val="single" w:color="auto" w:sz="4" w:space="0"/>
            </w:tcBorders>
            <w:vAlign w:val="center"/>
          </w:tcPr>
          <w:p w14:paraId="320C23F8">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7F45CF59">
            <w:pPr>
              <w:pStyle w:val="15"/>
              <w:spacing w:line="320" w:lineRule="exact"/>
              <w:rPr>
                <w:kern w:val="2"/>
                <w:sz w:val="21"/>
                <w:szCs w:val="21"/>
              </w:rPr>
            </w:pPr>
            <w:r>
              <w:rPr>
                <w:rFonts w:hint="eastAsia"/>
                <w:kern w:val="2"/>
                <w:sz w:val="21"/>
                <w:szCs w:val="21"/>
              </w:rPr>
              <w:t>供货时间承诺</w:t>
            </w:r>
          </w:p>
        </w:tc>
        <w:tc>
          <w:tcPr>
            <w:tcW w:w="5471" w:type="dxa"/>
            <w:tcBorders>
              <w:top w:val="single" w:color="auto" w:sz="4" w:space="0"/>
              <w:left w:val="single" w:color="000000" w:sz="4" w:space="0"/>
              <w:right w:val="single" w:color="auto" w:sz="4" w:space="0"/>
            </w:tcBorders>
            <w:vAlign w:val="center"/>
          </w:tcPr>
          <w:p w14:paraId="6C722DFC">
            <w:pPr>
              <w:pStyle w:val="15"/>
              <w:spacing w:line="320" w:lineRule="exact"/>
              <w:jc w:val="both"/>
              <w:rPr>
                <w:kern w:val="2"/>
                <w:sz w:val="21"/>
                <w:szCs w:val="21"/>
              </w:rPr>
            </w:pPr>
            <w:r>
              <w:rPr>
                <w:rFonts w:hint="eastAsia"/>
                <w:kern w:val="2"/>
                <w:sz w:val="21"/>
                <w:szCs w:val="21"/>
              </w:rPr>
              <w:t>供应商收到采购人采购计划后，承诺在规定时间内供货及配送，对按时供货及配送有承诺并有履约经济处罚措施得5分。</w:t>
            </w:r>
          </w:p>
          <w:p w14:paraId="20C52184">
            <w:pPr>
              <w:pStyle w:val="15"/>
              <w:spacing w:line="320" w:lineRule="exact"/>
              <w:jc w:val="both"/>
              <w:rPr>
                <w:kern w:val="2"/>
                <w:sz w:val="21"/>
                <w:szCs w:val="21"/>
              </w:rPr>
            </w:pPr>
            <w:r>
              <w:rPr>
                <w:rFonts w:hint="eastAsia"/>
                <w:b/>
                <w:bCs/>
                <w:kern w:val="2"/>
                <w:sz w:val="21"/>
                <w:szCs w:val="21"/>
              </w:rPr>
              <w:t>注：提供承诺书，格式自拟，仅有承诺无违约经济处罚措施的不得分。</w:t>
            </w:r>
          </w:p>
        </w:tc>
        <w:tc>
          <w:tcPr>
            <w:tcW w:w="765" w:type="dxa"/>
            <w:tcBorders>
              <w:top w:val="single" w:color="auto" w:sz="4" w:space="0"/>
              <w:left w:val="single" w:color="auto" w:sz="4" w:space="0"/>
              <w:right w:val="single" w:color="000000" w:sz="4" w:space="0"/>
            </w:tcBorders>
            <w:vAlign w:val="center"/>
          </w:tcPr>
          <w:p w14:paraId="164358AE">
            <w:pPr>
              <w:spacing w:line="360" w:lineRule="exact"/>
              <w:ind w:firstLine="0" w:firstLineChars="0"/>
              <w:jc w:val="center"/>
              <w:rPr>
                <w:rFonts w:cs="宋体"/>
                <w:bCs/>
                <w:kern w:val="0"/>
                <w:szCs w:val="21"/>
              </w:rPr>
            </w:pPr>
            <w:r>
              <w:rPr>
                <w:rFonts w:hint="eastAsia" w:cs="宋体"/>
                <w:bCs/>
                <w:kern w:val="0"/>
                <w:szCs w:val="21"/>
              </w:rPr>
              <w:t>5</w:t>
            </w:r>
          </w:p>
        </w:tc>
      </w:tr>
      <w:tr w14:paraId="2C1B5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9" w:hRule="atLeast"/>
          <w:jc w:val="center"/>
        </w:trPr>
        <w:tc>
          <w:tcPr>
            <w:tcW w:w="822" w:type="dxa"/>
            <w:vMerge w:val="restart"/>
            <w:tcBorders>
              <w:top w:val="single" w:color="auto" w:sz="4" w:space="0"/>
              <w:left w:val="single" w:color="000000" w:sz="4" w:space="0"/>
              <w:right w:val="single" w:color="auto" w:sz="4" w:space="0"/>
            </w:tcBorders>
            <w:vAlign w:val="center"/>
          </w:tcPr>
          <w:p w14:paraId="793B4D3A">
            <w:pPr>
              <w:spacing w:line="320" w:lineRule="exact"/>
              <w:ind w:right="-239" w:firstLine="0" w:firstLineChars="0"/>
              <w:rPr>
                <w:szCs w:val="21"/>
              </w:rPr>
            </w:pPr>
            <w:r>
              <w:rPr>
                <w:rFonts w:hint="eastAsia"/>
                <w:szCs w:val="21"/>
              </w:rPr>
              <w:t>技术</w:t>
            </w:r>
            <w:r>
              <w:rPr>
                <w:szCs w:val="21"/>
              </w:rPr>
              <w:t>部</w:t>
            </w:r>
          </w:p>
          <w:p w14:paraId="1C659073">
            <w:pPr>
              <w:spacing w:line="320" w:lineRule="exact"/>
              <w:ind w:right="-239" w:firstLine="0" w:firstLineChars="0"/>
              <w:rPr>
                <w:szCs w:val="21"/>
              </w:rPr>
            </w:pPr>
            <w:r>
              <w:rPr>
                <w:szCs w:val="21"/>
              </w:rPr>
              <w:t>分</w:t>
            </w:r>
            <w:r>
              <w:rPr>
                <w:rFonts w:hint="eastAsia"/>
                <w:szCs w:val="21"/>
              </w:rPr>
              <w:t>（50）</w:t>
            </w:r>
          </w:p>
        </w:tc>
        <w:tc>
          <w:tcPr>
            <w:tcW w:w="1185" w:type="dxa"/>
            <w:tcBorders>
              <w:top w:val="single" w:color="auto" w:sz="4" w:space="0"/>
              <w:left w:val="single" w:color="auto" w:sz="4" w:space="0"/>
              <w:bottom w:val="single" w:color="auto" w:sz="4" w:space="0"/>
              <w:right w:val="single" w:color="000000" w:sz="4" w:space="0"/>
            </w:tcBorders>
            <w:vAlign w:val="center"/>
          </w:tcPr>
          <w:p w14:paraId="144B60F5">
            <w:pPr>
              <w:pStyle w:val="15"/>
              <w:spacing w:line="320" w:lineRule="exact"/>
              <w:rPr>
                <w:kern w:val="2"/>
                <w:sz w:val="21"/>
                <w:szCs w:val="21"/>
              </w:rPr>
            </w:pPr>
            <w:r>
              <w:rPr>
                <w:rFonts w:hint="eastAsia"/>
                <w:kern w:val="2"/>
                <w:sz w:val="21"/>
                <w:szCs w:val="21"/>
              </w:rPr>
              <w:t>整体服务方案</w:t>
            </w:r>
          </w:p>
        </w:tc>
        <w:tc>
          <w:tcPr>
            <w:tcW w:w="5471" w:type="dxa"/>
            <w:tcBorders>
              <w:top w:val="single" w:color="auto" w:sz="4" w:space="0"/>
              <w:left w:val="single" w:color="000000" w:sz="4" w:space="0"/>
              <w:bottom w:val="single" w:color="auto" w:sz="4" w:space="0"/>
              <w:right w:val="single" w:color="auto" w:sz="4" w:space="0"/>
            </w:tcBorders>
            <w:vAlign w:val="center"/>
          </w:tcPr>
          <w:p w14:paraId="2ACB8B32">
            <w:pPr>
              <w:pStyle w:val="15"/>
              <w:spacing w:line="320" w:lineRule="exact"/>
              <w:jc w:val="both"/>
              <w:rPr>
                <w:kern w:val="2"/>
                <w:sz w:val="21"/>
                <w:szCs w:val="21"/>
              </w:rPr>
            </w:pPr>
            <w:r>
              <w:rPr>
                <w:rFonts w:hint="eastAsia"/>
                <w:kern w:val="2"/>
                <w:sz w:val="21"/>
                <w:szCs w:val="21"/>
              </w:rPr>
              <w:t>供应商根据采购文件第三章采购需求列出的项目内容进行分析并编制项目整体服务方案，方案包括但不限于：1、项目人员安排及职能分工；2、供货及配送具体方案；3、项目服务质量保障方案；4、项目应急预案；5、退换货服务方案。每一项方案高效、科学、合理、针对性强得4分，每一项方案合理、可行得2分；每一项方案欠合理，基本可行得1分；每一项方案不可行，不能满足项目需要不得分。</w:t>
            </w:r>
          </w:p>
        </w:tc>
        <w:tc>
          <w:tcPr>
            <w:tcW w:w="765" w:type="dxa"/>
            <w:tcBorders>
              <w:top w:val="single" w:color="auto" w:sz="4" w:space="0"/>
              <w:left w:val="single" w:color="auto" w:sz="4" w:space="0"/>
              <w:bottom w:val="single" w:color="auto" w:sz="4" w:space="0"/>
              <w:right w:val="single" w:color="000000" w:sz="4" w:space="0"/>
            </w:tcBorders>
            <w:vAlign w:val="center"/>
          </w:tcPr>
          <w:p w14:paraId="60C0E169">
            <w:pPr>
              <w:spacing w:line="360" w:lineRule="exact"/>
              <w:ind w:firstLine="0" w:firstLineChars="0"/>
              <w:jc w:val="center"/>
              <w:rPr>
                <w:rFonts w:cs="宋体"/>
                <w:bCs/>
                <w:kern w:val="0"/>
                <w:szCs w:val="21"/>
              </w:rPr>
            </w:pPr>
            <w:r>
              <w:rPr>
                <w:rFonts w:hint="eastAsia" w:cs="宋体"/>
                <w:bCs/>
                <w:kern w:val="0"/>
                <w:szCs w:val="21"/>
              </w:rPr>
              <w:t>20</w:t>
            </w:r>
          </w:p>
        </w:tc>
      </w:tr>
      <w:tr w14:paraId="3AEA2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822" w:type="dxa"/>
            <w:vMerge w:val="continue"/>
            <w:tcBorders>
              <w:left w:val="single" w:color="000000" w:sz="4" w:space="0"/>
              <w:right w:val="single" w:color="auto" w:sz="4" w:space="0"/>
            </w:tcBorders>
            <w:vAlign w:val="center"/>
          </w:tcPr>
          <w:p w14:paraId="62BBF646">
            <w:pPr>
              <w:spacing w:line="320" w:lineRule="exact"/>
              <w:ind w:right="-239" w:firstLine="0" w:firstLineChars="0"/>
              <w:rPr>
                <w:szCs w:val="21"/>
              </w:rPr>
            </w:pPr>
          </w:p>
        </w:tc>
        <w:tc>
          <w:tcPr>
            <w:tcW w:w="1185" w:type="dxa"/>
            <w:tcBorders>
              <w:top w:val="single" w:color="auto" w:sz="4" w:space="0"/>
              <w:left w:val="single" w:color="auto" w:sz="4" w:space="0"/>
              <w:bottom w:val="single" w:color="auto" w:sz="4" w:space="0"/>
              <w:right w:val="single" w:color="000000" w:sz="4" w:space="0"/>
            </w:tcBorders>
            <w:vAlign w:val="center"/>
          </w:tcPr>
          <w:p w14:paraId="0246ED64">
            <w:pPr>
              <w:pStyle w:val="15"/>
              <w:spacing w:line="320" w:lineRule="exact"/>
              <w:rPr>
                <w:kern w:val="2"/>
                <w:sz w:val="21"/>
                <w:szCs w:val="21"/>
              </w:rPr>
            </w:pPr>
            <w:r>
              <w:rPr>
                <w:rFonts w:hint="eastAsia"/>
                <w:kern w:val="2"/>
                <w:sz w:val="21"/>
                <w:szCs w:val="21"/>
              </w:rPr>
              <w:t>产品技术参数</w:t>
            </w:r>
          </w:p>
        </w:tc>
        <w:tc>
          <w:tcPr>
            <w:tcW w:w="5471" w:type="dxa"/>
            <w:tcBorders>
              <w:top w:val="single" w:color="auto" w:sz="4" w:space="0"/>
              <w:left w:val="single" w:color="000000" w:sz="4" w:space="0"/>
              <w:bottom w:val="single" w:color="auto" w:sz="4" w:space="0"/>
              <w:right w:val="single" w:color="auto" w:sz="4" w:space="0"/>
            </w:tcBorders>
            <w:vAlign w:val="center"/>
          </w:tcPr>
          <w:p w14:paraId="34F3CBBD">
            <w:pPr>
              <w:spacing w:line="280" w:lineRule="exact"/>
              <w:ind w:firstLine="0" w:firstLineChars="0"/>
              <w:rPr>
                <w:szCs w:val="21"/>
              </w:rPr>
            </w:pPr>
            <w:r>
              <w:rPr>
                <w:rFonts w:hint="eastAsia"/>
                <w:szCs w:val="21"/>
              </w:rPr>
              <w:t>供应商所投产品参数全部满足或优于招标参数要求得20分，参数每负偏离一条扣1分，扣完为止。</w:t>
            </w:r>
          </w:p>
          <w:p w14:paraId="50D16666">
            <w:pPr>
              <w:pStyle w:val="6"/>
              <w:spacing w:line="280" w:lineRule="exact"/>
              <w:ind w:firstLine="0" w:firstLineChars="0"/>
              <w:rPr>
                <w:szCs w:val="21"/>
              </w:rPr>
            </w:pPr>
            <w:r>
              <w:rPr>
                <w:rFonts w:hint="eastAsia"/>
                <w:b/>
                <w:bCs/>
                <w:szCs w:val="21"/>
              </w:rPr>
              <w:t>注：投标人须提供样品及所投产品的检测报告加盖公章；</w:t>
            </w:r>
          </w:p>
        </w:tc>
        <w:tc>
          <w:tcPr>
            <w:tcW w:w="765" w:type="dxa"/>
            <w:tcBorders>
              <w:top w:val="single" w:color="auto" w:sz="4" w:space="0"/>
              <w:left w:val="single" w:color="auto" w:sz="4" w:space="0"/>
              <w:bottom w:val="single" w:color="auto" w:sz="4" w:space="0"/>
              <w:right w:val="single" w:color="000000" w:sz="4" w:space="0"/>
            </w:tcBorders>
            <w:vAlign w:val="center"/>
          </w:tcPr>
          <w:p w14:paraId="3CA1F53E">
            <w:pPr>
              <w:spacing w:line="280" w:lineRule="exact"/>
              <w:ind w:firstLine="0" w:firstLineChars="0"/>
              <w:jc w:val="center"/>
              <w:rPr>
                <w:rFonts w:cs="宋体"/>
                <w:bCs/>
                <w:kern w:val="0"/>
                <w:szCs w:val="21"/>
              </w:rPr>
            </w:pPr>
            <w:r>
              <w:rPr>
                <w:rFonts w:hint="eastAsia" w:cs="宋体"/>
                <w:bCs/>
                <w:kern w:val="0"/>
                <w:szCs w:val="21"/>
              </w:rPr>
              <w:t>20</w:t>
            </w:r>
          </w:p>
        </w:tc>
      </w:tr>
      <w:tr w14:paraId="55E2F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822" w:type="dxa"/>
            <w:vMerge w:val="continue"/>
            <w:tcBorders>
              <w:left w:val="single" w:color="000000" w:sz="4" w:space="0"/>
              <w:right w:val="single" w:color="auto" w:sz="4" w:space="0"/>
            </w:tcBorders>
            <w:vAlign w:val="center"/>
          </w:tcPr>
          <w:p w14:paraId="1A29A34E">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17679ADC">
            <w:pPr>
              <w:pStyle w:val="15"/>
              <w:spacing w:line="320" w:lineRule="exact"/>
              <w:rPr>
                <w:kern w:val="2"/>
                <w:sz w:val="21"/>
                <w:szCs w:val="21"/>
              </w:rPr>
            </w:pPr>
            <w:r>
              <w:rPr>
                <w:rFonts w:hint="eastAsia"/>
                <w:kern w:val="2"/>
                <w:sz w:val="21"/>
                <w:szCs w:val="21"/>
              </w:rPr>
              <w:t>耗材样品</w:t>
            </w:r>
          </w:p>
        </w:tc>
        <w:tc>
          <w:tcPr>
            <w:tcW w:w="5471" w:type="dxa"/>
            <w:tcBorders>
              <w:top w:val="single" w:color="auto" w:sz="4" w:space="0"/>
              <w:left w:val="single" w:color="000000" w:sz="4" w:space="0"/>
              <w:right w:val="single" w:color="auto" w:sz="4" w:space="0"/>
            </w:tcBorders>
            <w:vAlign w:val="center"/>
          </w:tcPr>
          <w:p w14:paraId="2BD416A8">
            <w:pPr>
              <w:pStyle w:val="6"/>
              <w:spacing w:line="280" w:lineRule="exact"/>
              <w:ind w:firstLine="0" w:firstLineChars="0"/>
              <w:rPr>
                <w:szCs w:val="21"/>
              </w:rPr>
            </w:pPr>
            <w:r>
              <w:rPr>
                <w:rFonts w:hint="eastAsia"/>
                <w:szCs w:val="21"/>
              </w:rPr>
              <w:t>供应商提供投标耗材样品一份，由评委根据样品给分，最高得10分。</w:t>
            </w:r>
          </w:p>
        </w:tc>
        <w:tc>
          <w:tcPr>
            <w:tcW w:w="765" w:type="dxa"/>
            <w:tcBorders>
              <w:top w:val="single" w:color="auto" w:sz="4" w:space="0"/>
              <w:left w:val="single" w:color="auto" w:sz="4" w:space="0"/>
              <w:bottom w:val="single" w:color="auto" w:sz="4" w:space="0"/>
              <w:right w:val="single" w:color="000000" w:sz="4" w:space="0"/>
            </w:tcBorders>
            <w:vAlign w:val="center"/>
          </w:tcPr>
          <w:p w14:paraId="0CED4CBD">
            <w:pPr>
              <w:spacing w:line="280" w:lineRule="exact"/>
              <w:ind w:firstLine="0" w:firstLineChars="0"/>
              <w:jc w:val="center"/>
              <w:rPr>
                <w:rFonts w:cs="宋体"/>
                <w:bCs/>
                <w:kern w:val="0"/>
                <w:szCs w:val="21"/>
              </w:rPr>
            </w:pPr>
            <w:r>
              <w:rPr>
                <w:rFonts w:hint="eastAsia" w:cs="宋体"/>
                <w:bCs/>
                <w:kern w:val="0"/>
                <w:szCs w:val="21"/>
              </w:rPr>
              <w:t>10</w:t>
            </w:r>
          </w:p>
        </w:tc>
      </w:tr>
    </w:tbl>
    <w:p w14:paraId="13CF1F38">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1DAC6E8B">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084D3F89">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w:t>
      </w:r>
      <w:r>
        <w:rPr>
          <w:rFonts w:hint="eastAsia"/>
          <w:snapToGrid w:val="0"/>
          <w:kern w:val="0"/>
          <w:sz w:val="24"/>
          <w:szCs w:val="24"/>
        </w:rPr>
        <w:t>服务</w:t>
      </w:r>
      <w:r>
        <w:rPr>
          <w:rFonts w:hint="eastAsia"/>
          <w:snapToGrid w:val="0"/>
          <w:kern w:val="0"/>
          <w:sz w:val="24"/>
          <w:szCs w:val="24"/>
          <w:lang w:val="zh-CN"/>
        </w:rPr>
        <w:t>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10C96240">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383FA2BB">
      <w:pPr>
        <w:spacing w:line="320" w:lineRule="exact"/>
        <w:ind w:firstLine="480"/>
        <w:rPr>
          <w:sz w:val="24"/>
          <w:szCs w:val="24"/>
        </w:rPr>
      </w:pPr>
      <w:r>
        <w:rPr>
          <w:rFonts w:hint="eastAsia"/>
          <w:sz w:val="24"/>
          <w:szCs w:val="24"/>
        </w:rPr>
        <w:t>4.评标委员会决定投标文件是否满足招标文件要求只根据投标文件本身的内容，而不依据外部的证据，但投标文件有不真实不正确的内容时除外。</w:t>
      </w:r>
    </w:p>
    <w:p w14:paraId="215B83E9">
      <w:pPr>
        <w:pStyle w:val="10"/>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1708F140">
      <w:pPr>
        <w:pStyle w:val="2"/>
        <w:numPr>
          <w:ilvl w:val="0"/>
          <w:numId w:val="0"/>
        </w:numPr>
        <w:rPr>
          <w:szCs w:val="28"/>
        </w:rPr>
      </w:pPr>
      <w:bookmarkStart w:id="114" w:name="_Toc131697471"/>
      <w:bookmarkStart w:id="115" w:name="_Toc22981"/>
      <w:bookmarkStart w:id="116" w:name="_Toc391"/>
      <w:bookmarkStart w:id="117" w:name="_Toc110592771"/>
      <w:r>
        <w:rPr>
          <w:rFonts w:hint="eastAsia"/>
        </w:rPr>
        <w:t>第五章、合同书</w:t>
      </w:r>
      <w:bookmarkEnd w:id="107"/>
      <w:bookmarkEnd w:id="108"/>
      <w:bookmarkEnd w:id="109"/>
      <w:bookmarkEnd w:id="110"/>
      <w:bookmarkEnd w:id="111"/>
      <w:bookmarkEnd w:id="112"/>
      <w:bookmarkEnd w:id="113"/>
      <w:bookmarkEnd w:id="114"/>
      <w:bookmarkEnd w:id="115"/>
      <w:bookmarkEnd w:id="116"/>
      <w:bookmarkEnd w:id="117"/>
    </w:p>
    <w:p w14:paraId="1909377A">
      <w:pPr>
        <w:pStyle w:val="5"/>
        <w:spacing w:line="340" w:lineRule="exact"/>
        <w:rPr>
          <w:rFonts w:ascii="宋体" w:hAnsi="宋体"/>
          <w:kern w:val="0"/>
          <w:sz w:val="24"/>
        </w:rPr>
      </w:pPr>
      <w:bookmarkStart w:id="118" w:name="_Toc110592772"/>
      <w:bookmarkStart w:id="119" w:name="_Toc131697472"/>
      <w:r>
        <w:rPr>
          <w:rFonts w:hint="eastAsia"/>
        </w:rPr>
        <w:t>协商签订</w:t>
      </w:r>
    </w:p>
    <w:p w14:paraId="3D15A51A">
      <w:pPr>
        <w:pStyle w:val="5"/>
        <w:spacing w:line="440" w:lineRule="exact"/>
        <w:ind w:firstLine="480"/>
        <w:rPr>
          <w:rFonts w:ascii="宋体" w:hAnsi="宋体"/>
          <w:kern w:val="0"/>
          <w:sz w:val="24"/>
        </w:rPr>
      </w:pPr>
    </w:p>
    <w:p w14:paraId="2F8592E0">
      <w:pPr>
        <w:spacing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23FA1FA0">
      <w:pPr>
        <w:pStyle w:val="2"/>
        <w:numPr>
          <w:ilvl w:val="0"/>
          <w:numId w:val="0"/>
        </w:numPr>
      </w:pPr>
      <w:bookmarkStart w:id="120" w:name="_Toc21801"/>
      <w:bookmarkStart w:id="121" w:name="_Toc21424"/>
      <w:r>
        <w:rPr>
          <w:rFonts w:hint="eastAsia"/>
        </w:rPr>
        <w:t>第六章、响应文件格式</w:t>
      </w:r>
      <w:bookmarkEnd w:id="118"/>
      <w:bookmarkEnd w:id="119"/>
      <w:bookmarkEnd w:id="120"/>
      <w:bookmarkEnd w:id="121"/>
    </w:p>
    <w:p w14:paraId="7F647CD5">
      <w:pPr>
        <w:ind w:firstLine="723"/>
        <w:jc w:val="center"/>
        <w:rPr>
          <w:rFonts w:ascii="Times New Roman" w:hAnsi="Times New Roman"/>
          <w:b/>
          <w:sz w:val="36"/>
          <w:szCs w:val="36"/>
        </w:rPr>
      </w:pPr>
    </w:p>
    <w:p w14:paraId="5FEACE72">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7342B89E">
      <w:pPr>
        <w:tabs>
          <w:tab w:val="left" w:pos="1260"/>
        </w:tabs>
        <w:ind w:firstLine="0" w:firstLineChars="0"/>
        <w:jc w:val="center"/>
        <w:rPr>
          <w:rFonts w:ascii="Times New Roman" w:hAnsi="Times New Roman"/>
          <w:bCs/>
          <w:spacing w:val="100"/>
          <w:w w:val="110"/>
          <w:sz w:val="36"/>
          <w:szCs w:val="36"/>
        </w:rPr>
      </w:pPr>
    </w:p>
    <w:p w14:paraId="4368F2EF">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3C6CF839">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0D0675D2">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19644BBB">
      <w:pPr>
        <w:ind w:firstLine="0" w:firstLineChars="0"/>
        <w:jc w:val="center"/>
        <w:rPr>
          <w:rFonts w:ascii="Times New Roman" w:hAnsi="Times New Roman"/>
          <w:sz w:val="44"/>
        </w:rPr>
      </w:pPr>
    </w:p>
    <w:p w14:paraId="0B349E93">
      <w:pPr>
        <w:ind w:firstLine="0" w:firstLineChars="0"/>
        <w:jc w:val="center"/>
        <w:rPr>
          <w:rFonts w:ascii="Times New Roman" w:hAnsi="Times New Roman"/>
          <w:sz w:val="44"/>
        </w:rPr>
      </w:pPr>
    </w:p>
    <w:p w14:paraId="3CCDAD2A">
      <w:pPr>
        <w:ind w:firstLine="0" w:firstLineChars="0"/>
        <w:rPr>
          <w:rFonts w:ascii="Times New Roman" w:hAnsi="Times New Roman"/>
          <w:sz w:val="32"/>
          <w:szCs w:val="32"/>
        </w:rPr>
      </w:pPr>
    </w:p>
    <w:p w14:paraId="212D00F0">
      <w:pPr>
        <w:ind w:firstLine="0" w:firstLineChars="0"/>
        <w:rPr>
          <w:rFonts w:ascii="Times New Roman" w:hAnsi="Times New Roman"/>
          <w:sz w:val="32"/>
          <w:szCs w:val="32"/>
        </w:rPr>
      </w:pPr>
    </w:p>
    <w:p w14:paraId="7FB71A03">
      <w:pPr>
        <w:ind w:firstLine="0" w:firstLineChars="0"/>
        <w:rPr>
          <w:rFonts w:ascii="Times New Roman" w:hAnsi="Times New Roman"/>
          <w:sz w:val="32"/>
          <w:szCs w:val="32"/>
        </w:rPr>
      </w:pPr>
    </w:p>
    <w:p w14:paraId="33481CDB">
      <w:pPr>
        <w:ind w:firstLine="0" w:firstLineChars="0"/>
        <w:rPr>
          <w:rFonts w:ascii="Times New Roman" w:hAnsi="Times New Roman"/>
          <w:sz w:val="32"/>
          <w:szCs w:val="32"/>
        </w:rPr>
      </w:pPr>
      <w:r>
        <w:rPr>
          <w:rFonts w:hint="eastAsia" w:ascii="Times New Roman" w:hAnsi="Times New Roman"/>
          <w:sz w:val="32"/>
          <w:szCs w:val="32"/>
        </w:rPr>
        <w:t>项目编号：</w:t>
      </w:r>
    </w:p>
    <w:p w14:paraId="31777E74">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1F90876A">
      <w:pPr>
        <w:ind w:firstLine="0" w:firstLineChars="0"/>
        <w:rPr>
          <w:rFonts w:ascii="Times New Roman" w:hAnsi="Times New Roman"/>
          <w:sz w:val="44"/>
        </w:rPr>
      </w:pPr>
    </w:p>
    <w:p w14:paraId="409AA1CA">
      <w:pPr>
        <w:ind w:firstLine="0" w:firstLineChars="0"/>
        <w:rPr>
          <w:rFonts w:ascii="Times New Roman" w:hAnsi="Times New Roman"/>
          <w:sz w:val="44"/>
        </w:rPr>
      </w:pPr>
    </w:p>
    <w:p w14:paraId="0B8CF438">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748CA57C">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2F112F27">
      <w:pPr>
        <w:pStyle w:val="3"/>
        <w:ind w:firstLine="0" w:firstLineChars="0"/>
      </w:pPr>
      <w:r>
        <w:rPr>
          <w:rFonts w:ascii="Times New Roman" w:hAnsi="Times New Roman"/>
          <w:b w:val="0"/>
        </w:rPr>
        <w:br w:type="page"/>
      </w:r>
      <w:bookmarkStart w:id="122" w:name="_Toc131697475"/>
      <w:bookmarkStart w:id="123" w:name="_Toc110592775"/>
      <w:bookmarkStart w:id="124" w:name="_Toc20798"/>
      <w:r>
        <w:rPr>
          <w:rFonts w:hint="eastAsia"/>
        </w:rPr>
        <w:t>一、磋商书</w:t>
      </w:r>
      <w:bookmarkEnd w:id="122"/>
      <w:bookmarkEnd w:id="123"/>
      <w:bookmarkEnd w:id="124"/>
    </w:p>
    <w:p w14:paraId="105CB396">
      <w:pPr>
        <w:spacing w:line="400" w:lineRule="exact"/>
        <w:ind w:firstLine="0" w:firstLineChars="0"/>
      </w:pPr>
      <w:r>
        <w:rPr>
          <w:rFonts w:hint="eastAsia"/>
        </w:rPr>
        <w:t xml:space="preserve">致（采购人）： </w:t>
      </w:r>
    </w:p>
    <w:p w14:paraId="43FA7E69">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4C7F36AB">
      <w:pPr>
        <w:spacing w:line="400" w:lineRule="exact"/>
      </w:pPr>
      <w:r>
        <w:rPr>
          <w:rFonts w:hint="eastAsia"/>
        </w:rPr>
        <w:t>并进行如下承诺：</w:t>
      </w:r>
    </w:p>
    <w:p w14:paraId="09CB544D">
      <w:pPr>
        <w:spacing w:line="400" w:lineRule="exact"/>
      </w:pPr>
      <w:r>
        <w:rPr>
          <w:rFonts w:hint="eastAsia"/>
        </w:rPr>
        <w:t>1、我公司在本响应文件中所提供的全部资格证明文件均真实有效，我方承诺对其真实性负责并承担相应后果；</w:t>
      </w:r>
    </w:p>
    <w:p w14:paraId="7C9130E6">
      <w:pPr>
        <w:spacing w:line="400" w:lineRule="exact"/>
      </w:pPr>
      <w:r>
        <w:rPr>
          <w:rFonts w:hint="eastAsia"/>
        </w:rPr>
        <w:t>2、我公司在本响应文件中所响应的内容均将成为签订合同的依据，并承诺按响应内容提供相应服务；</w:t>
      </w:r>
    </w:p>
    <w:p w14:paraId="00522F7A">
      <w:pPr>
        <w:spacing w:line="400" w:lineRule="exact"/>
      </w:pPr>
      <w:r>
        <w:rPr>
          <w:rFonts w:hint="eastAsia"/>
        </w:rPr>
        <w:t>3、我公司与采购人没有任何隶属关系或其他利益关系；</w:t>
      </w:r>
    </w:p>
    <w:p w14:paraId="43A54D85">
      <w:pPr>
        <w:spacing w:line="400" w:lineRule="exact"/>
      </w:pPr>
      <w:r>
        <w:rPr>
          <w:rFonts w:hint="eastAsia"/>
        </w:rPr>
        <w:t>4、我公司不是为本项目提供整体设计、规范编制或者项目管理、监理、检测等服务的供应商；</w:t>
      </w:r>
    </w:p>
    <w:p w14:paraId="1F15E04B">
      <w:pPr>
        <w:spacing w:line="400" w:lineRule="exact"/>
      </w:pPr>
      <w:r>
        <w:rPr>
          <w:rFonts w:hint="eastAsia"/>
        </w:rPr>
        <w:t>5、我公司未与其他供应商组成联合体参加本次磋商。</w:t>
      </w:r>
    </w:p>
    <w:p w14:paraId="00C8BC5A">
      <w:pPr>
        <w:spacing w:line="400" w:lineRule="exact"/>
      </w:pPr>
      <w:r>
        <w:rPr>
          <w:rFonts w:hint="eastAsia"/>
        </w:rPr>
        <w:t>6、其它承诺（如有的话可自行填写）。</w:t>
      </w:r>
    </w:p>
    <w:p w14:paraId="0645ED04">
      <w:pPr>
        <w:spacing w:line="400" w:lineRule="exact"/>
      </w:pPr>
    </w:p>
    <w:p w14:paraId="20307EE2">
      <w:pPr>
        <w:spacing w:line="400" w:lineRule="exact"/>
      </w:pPr>
      <w:r>
        <w:rPr>
          <w:rFonts w:hint="eastAsia"/>
        </w:rPr>
        <w:t>在此，我方宣布同意如下：</w:t>
      </w:r>
    </w:p>
    <w:p w14:paraId="01FED91C">
      <w:pPr>
        <w:spacing w:line="400" w:lineRule="exact"/>
      </w:pPr>
      <w:r>
        <w:t>1</w:t>
      </w:r>
      <w:r>
        <w:rPr>
          <w:rFonts w:hint="eastAsia"/>
        </w:rPr>
        <w:t>、将按采购文件的规定履行合同责任和义务；</w:t>
      </w:r>
    </w:p>
    <w:p w14:paraId="1A156297">
      <w:pPr>
        <w:spacing w:line="400" w:lineRule="exact"/>
      </w:pPr>
      <w:r>
        <w:t>2</w:t>
      </w:r>
      <w:r>
        <w:rPr>
          <w:rFonts w:hint="eastAsia"/>
        </w:rPr>
        <w:t>、已详细审查全部采购文件，包括补充文件等（如有），我们完全理解并同意放弃对这方面有不明、误解及异议的权力；</w:t>
      </w:r>
    </w:p>
    <w:p w14:paraId="1CF681E1">
      <w:pPr>
        <w:spacing w:line="400" w:lineRule="exact"/>
      </w:pPr>
      <w:r>
        <w:t>3</w:t>
      </w:r>
      <w:r>
        <w:rPr>
          <w:rFonts w:hint="eastAsia"/>
        </w:rPr>
        <w:t>、本响应文件有效期为提交响应文件截止之日起30个日历天；</w:t>
      </w:r>
    </w:p>
    <w:p w14:paraId="35FC283B">
      <w:pPr>
        <w:spacing w:line="400" w:lineRule="exact"/>
      </w:pPr>
      <w:r>
        <w:t>4</w:t>
      </w:r>
      <w:r>
        <w:rPr>
          <w:rFonts w:hint="eastAsia"/>
        </w:rPr>
        <w:t>、同意提供按照贵方可能要求的与本磋商项目有关的一切数据或资料；</w:t>
      </w:r>
    </w:p>
    <w:p w14:paraId="5E20C4CD">
      <w:pPr>
        <w:spacing w:line="400" w:lineRule="exact"/>
      </w:pPr>
      <w:r>
        <w:t>5</w:t>
      </w:r>
      <w:r>
        <w:rPr>
          <w:rFonts w:hint="eastAsia"/>
        </w:rPr>
        <w:t>、与本磋商项目有关的一切正式往来信函请寄：</w:t>
      </w:r>
    </w:p>
    <w:p w14:paraId="55828369">
      <w:pPr>
        <w:spacing w:line="400" w:lineRule="exact"/>
      </w:pPr>
      <w:r>
        <w:rPr>
          <w:rFonts w:hint="eastAsia"/>
        </w:rPr>
        <w:t>通讯地址：</w:t>
      </w:r>
      <w:r>
        <w:rPr>
          <w:rFonts w:hint="eastAsia"/>
          <w:color w:val="000000"/>
          <w:kern w:val="0"/>
          <w:u w:val="single"/>
        </w:rPr>
        <w:t xml:space="preserve">                                                           </w:t>
      </w:r>
    </w:p>
    <w:p w14:paraId="55FAC2F6">
      <w:pPr>
        <w:spacing w:line="400" w:lineRule="exact"/>
      </w:pPr>
      <w:r>
        <w:rPr>
          <w:rFonts w:hint="eastAsia"/>
        </w:rPr>
        <w:t>电话</w:t>
      </w:r>
      <w:r>
        <w:t>/</w:t>
      </w:r>
      <w:r>
        <w:rPr>
          <w:rFonts w:hint="eastAsia"/>
        </w:rPr>
        <w:t>传真：</w:t>
      </w:r>
      <w:r>
        <w:rPr>
          <w:rFonts w:hint="eastAsia"/>
          <w:color w:val="000000"/>
          <w:kern w:val="0"/>
          <w:u w:val="single"/>
        </w:rPr>
        <w:t xml:space="preserve">                                                          </w:t>
      </w:r>
    </w:p>
    <w:p w14:paraId="6657F6BE">
      <w:pPr>
        <w:spacing w:line="400" w:lineRule="exact"/>
      </w:pPr>
      <w:r>
        <w:rPr>
          <w:rFonts w:hint="eastAsia"/>
        </w:rPr>
        <w:t>电子邮件：</w:t>
      </w:r>
      <w:r>
        <w:rPr>
          <w:rFonts w:hint="eastAsia"/>
          <w:color w:val="000000"/>
          <w:kern w:val="0"/>
          <w:u w:val="single"/>
        </w:rPr>
        <w:t xml:space="preserve">                                                           </w:t>
      </w:r>
    </w:p>
    <w:p w14:paraId="649B5FB9">
      <w:pPr>
        <w:spacing w:line="288" w:lineRule="auto"/>
        <w:jc w:val="center"/>
        <w:rPr>
          <w:bCs/>
          <w:szCs w:val="21"/>
        </w:rPr>
      </w:pPr>
    </w:p>
    <w:p w14:paraId="66066F5E">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7A5DD816">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73FBC9D0">
      <w:pPr>
        <w:pStyle w:val="10"/>
        <w:spacing w:line="520" w:lineRule="exact"/>
        <w:ind w:left="0" w:firstLine="3150" w:firstLineChars="1500"/>
        <w:rPr>
          <w:sz w:val="20"/>
          <w:lang w:val="en-US"/>
        </w:rPr>
      </w:pPr>
      <w:r>
        <w:rPr>
          <w:rFonts w:hint="eastAsia"/>
          <w:sz w:val="21"/>
        </w:rPr>
        <w:t>日期：</w:t>
      </w:r>
    </w:p>
    <w:p w14:paraId="21610E3A">
      <w:pPr>
        <w:pStyle w:val="3"/>
        <w:ind w:firstLine="0" w:firstLineChars="0"/>
      </w:pPr>
      <w:bookmarkStart w:id="125" w:name="_Toc131697477"/>
      <w:bookmarkStart w:id="126" w:name="_Toc110592777"/>
      <w:bookmarkStart w:id="127" w:name="_Toc26159"/>
      <w:r>
        <w:rPr>
          <w:rFonts w:hint="eastAsia"/>
        </w:rPr>
        <w:t>二、法定代表人身份证明书</w:t>
      </w:r>
      <w:bookmarkEnd w:id="125"/>
      <w:bookmarkEnd w:id="126"/>
      <w:bookmarkEnd w:id="127"/>
    </w:p>
    <w:p w14:paraId="646994CD">
      <w:pPr>
        <w:rPr>
          <w:color w:val="000000"/>
          <w:szCs w:val="21"/>
          <w:u w:val="single"/>
        </w:rPr>
      </w:pPr>
      <w:r>
        <w:rPr>
          <w:color w:val="000000"/>
          <w:szCs w:val="21"/>
        </w:rPr>
        <w:t>企业名称：</w:t>
      </w:r>
      <w:r>
        <w:rPr>
          <w:rFonts w:hint="eastAsia"/>
          <w:color w:val="000000"/>
          <w:szCs w:val="21"/>
          <w:u w:val="single"/>
        </w:rPr>
        <w:t xml:space="preserve">                           </w:t>
      </w:r>
    </w:p>
    <w:p w14:paraId="3D1FEAE4">
      <w:pPr>
        <w:rPr>
          <w:color w:val="000000"/>
          <w:szCs w:val="21"/>
        </w:rPr>
      </w:pPr>
      <w:r>
        <w:rPr>
          <w:color w:val="000000"/>
          <w:szCs w:val="21"/>
        </w:rPr>
        <w:t>企业性质：</w:t>
      </w:r>
      <w:r>
        <w:rPr>
          <w:rFonts w:hint="eastAsia"/>
          <w:color w:val="000000"/>
          <w:szCs w:val="21"/>
          <w:u w:val="single"/>
        </w:rPr>
        <w:t xml:space="preserve">                           </w:t>
      </w:r>
    </w:p>
    <w:p w14:paraId="7FA546BF">
      <w:pPr>
        <w:rPr>
          <w:color w:val="000000"/>
          <w:szCs w:val="21"/>
        </w:rPr>
      </w:pPr>
      <w:r>
        <w:rPr>
          <w:color w:val="000000"/>
          <w:szCs w:val="21"/>
        </w:rPr>
        <w:t>地    址：</w:t>
      </w:r>
      <w:r>
        <w:rPr>
          <w:rFonts w:hint="eastAsia"/>
          <w:color w:val="000000"/>
          <w:szCs w:val="21"/>
          <w:u w:val="single"/>
        </w:rPr>
        <w:t xml:space="preserve">                           </w:t>
      </w:r>
    </w:p>
    <w:p w14:paraId="3526D8C6">
      <w:pPr>
        <w:rPr>
          <w:color w:val="000000"/>
          <w:szCs w:val="21"/>
        </w:rPr>
      </w:pPr>
      <w:r>
        <w:rPr>
          <w:color w:val="000000"/>
          <w:szCs w:val="21"/>
        </w:rPr>
        <w:t>成立时间：</w:t>
      </w:r>
      <w:r>
        <w:rPr>
          <w:rFonts w:hint="eastAsia"/>
          <w:color w:val="000000"/>
          <w:szCs w:val="21"/>
          <w:u w:val="single"/>
        </w:rPr>
        <w:t xml:space="preserve">                           </w:t>
      </w:r>
    </w:p>
    <w:p w14:paraId="1125A51E">
      <w:pPr>
        <w:rPr>
          <w:color w:val="000000"/>
          <w:szCs w:val="21"/>
        </w:rPr>
      </w:pPr>
      <w:r>
        <w:rPr>
          <w:color w:val="000000"/>
          <w:szCs w:val="21"/>
        </w:rPr>
        <w:t>经营期限：</w:t>
      </w:r>
      <w:r>
        <w:rPr>
          <w:rFonts w:hint="eastAsia"/>
          <w:color w:val="000000"/>
          <w:szCs w:val="21"/>
          <w:u w:val="single"/>
        </w:rPr>
        <w:t xml:space="preserve">                           </w:t>
      </w:r>
    </w:p>
    <w:p w14:paraId="23A9ACD8">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0455DC88">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669605AF">
      <w:pPr>
        <w:rPr>
          <w:color w:val="000000"/>
          <w:szCs w:val="21"/>
        </w:rPr>
      </w:pPr>
      <w:r>
        <w:rPr>
          <w:color w:val="000000"/>
          <w:szCs w:val="21"/>
        </w:rPr>
        <w:t>特此证明。</w:t>
      </w:r>
    </w:p>
    <w:p w14:paraId="620BEA7E">
      <w:pPr>
        <w:pStyle w:val="8"/>
        <w:rPr>
          <w:rFonts w:ascii="宋体" w:hAnsi="宋体"/>
          <w:sz w:val="21"/>
        </w:rPr>
      </w:pPr>
    </w:p>
    <w:p w14:paraId="103D45CC">
      <w:pPr>
        <w:pStyle w:val="8"/>
        <w:rPr>
          <w:rFonts w:ascii="宋体" w:hAnsi="宋体"/>
          <w:color w:val="000000"/>
          <w:sz w:val="21"/>
        </w:rPr>
      </w:pPr>
    </w:p>
    <w:p w14:paraId="17DB2D2A">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53D30E38">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7285EF53">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053AE409">
      <w:pPr>
        <w:pStyle w:val="8"/>
        <w:rPr>
          <w:rFonts w:ascii="宋体" w:hAnsi="宋体"/>
          <w:sz w:val="21"/>
        </w:rPr>
      </w:pPr>
    </w:p>
    <w:p w14:paraId="7474EF8B">
      <w:pPr>
        <w:pStyle w:val="8"/>
        <w:rPr>
          <w:rFonts w:ascii="宋体" w:hAnsi="宋体"/>
          <w:sz w:val="21"/>
        </w:rPr>
      </w:pPr>
    </w:p>
    <w:p w14:paraId="7B14FBAE">
      <w:pPr>
        <w:pStyle w:val="8"/>
        <w:rPr>
          <w:rFonts w:ascii="宋体" w:hAnsi="宋体"/>
          <w:sz w:val="21"/>
        </w:rPr>
      </w:pPr>
    </w:p>
    <w:p w14:paraId="65D550A8">
      <w:pPr>
        <w:adjustRightInd w:val="0"/>
        <w:snapToGrid w:val="0"/>
        <w:jc w:val="center"/>
        <w:rPr>
          <w:szCs w:val="21"/>
        </w:rPr>
      </w:pPr>
      <w:r>
        <w:rPr>
          <w:szCs w:val="21"/>
        </w:rPr>
        <w:pict>
          <v:shape id="_x0000_s1026" o:spid="_x0000_s1026" o:spt="202" type="#_x0000_t202" style="position:absolute;left:0pt;margin-left:-35pt;margin-top:14pt;height:135pt;width:236.25pt;z-index:251663360;mso-width-relative:page;mso-height-relative:page;" fill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path/>
            <v:fill type="gradient" on="t" angle="90" focus="100%" focussize="0f,0f">
              <o:fill type="gradientUnscaled" v:ext="backwardCompatible"/>
            </v:fill>
            <v:stroke joinstyle="miter"/>
            <v:imagedata o:title=""/>
            <o:lock v:ext="edit"/>
            <v:textbox>
              <w:txbxContent>
                <w:p w14:paraId="059E8DE8">
                  <w:pPr>
                    <w:jc w:val="left"/>
                  </w:pPr>
                  <w:r>
                    <w:rPr>
                      <w:rFonts w:hint="eastAsia"/>
                    </w:rPr>
                    <w:t>附：法定代表人身份证复印件（正面）</w:t>
                  </w:r>
                </w:p>
              </w:txbxContent>
            </v:textbox>
          </v:shape>
        </w:pict>
      </w:r>
      <w:r>
        <w:rPr>
          <w:szCs w:val="21"/>
        </w:rPr>
        <w:pict>
          <v:shape id="_x0000_s1031" o:spid="_x0000_s1031" o:spt="202" type="#_x0000_t202" style="position:absolute;left:0pt;margin-left:211.5pt;margin-top:13.45pt;height:135pt;width:236.25pt;z-index:251664384;mso-width-relative:page;mso-height-relative:page;" fill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path/>
            <v:fill type="gradient" on="t" angle="90" focus="100%" focussize="0f,0f">
              <o:fill type="gradientUnscaled" v:ext="backwardCompatible"/>
            </v:fill>
            <v:stroke joinstyle="miter"/>
            <v:imagedata o:title=""/>
            <o:lock v:ext="edit"/>
            <v:textbox>
              <w:txbxContent>
                <w:p w14:paraId="4364A0DC">
                  <w:pPr>
                    <w:jc w:val="left"/>
                  </w:pPr>
                  <w:r>
                    <w:rPr>
                      <w:rFonts w:hint="eastAsia"/>
                    </w:rPr>
                    <w:t>附：法定代表人身份证复印件（反面）</w:t>
                  </w:r>
                </w:p>
              </w:txbxContent>
            </v:textbox>
          </v:shape>
        </w:pict>
      </w:r>
    </w:p>
    <w:p w14:paraId="61770435">
      <w:pPr>
        <w:adjustRightInd w:val="0"/>
        <w:snapToGrid w:val="0"/>
        <w:jc w:val="center"/>
        <w:rPr>
          <w:szCs w:val="21"/>
        </w:rPr>
      </w:pPr>
    </w:p>
    <w:p w14:paraId="6C05D301">
      <w:pPr>
        <w:adjustRightInd w:val="0"/>
        <w:snapToGrid w:val="0"/>
        <w:jc w:val="center"/>
        <w:rPr>
          <w:szCs w:val="21"/>
        </w:rPr>
      </w:pPr>
    </w:p>
    <w:p w14:paraId="712858AF">
      <w:pPr>
        <w:adjustRightInd w:val="0"/>
        <w:snapToGrid w:val="0"/>
        <w:jc w:val="center"/>
        <w:rPr>
          <w:szCs w:val="21"/>
        </w:rPr>
      </w:pPr>
    </w:p>
    <w:p w14:paraId="287A91C1">
      <w:pPr>
        <w:adjustRightInd w:val="0"/>
        <w:snapToGrid w:val="0"/>
        <w:ind w:firstLine="2310" w:firstLineChars="1100"/>
        <w:jc w:val="left"/>
        <w:rPr>
          <w:color w:val="000000"/>
          <w:szCs w:val="21"/>
        </w:rPr>
      </w:pPr>
    </w:p>
    <w:p w14:paraId="36976764">
      <w:pPr>
        <w:adjustRightInd w:val="0"/>
        <w:snapToGrid w:val="0"/>
        <w:ind w:firstLine="2310" w:firstLineChars="1100"/>
        <w:jc w:val="left"/>
        <w:rPr>
          <w:color w:val="000000"/>
          <w:szCs w:val="21"/>
        </w:rPr>
      </w:pPr>
    </w:p>
    <w:p w14:paraId="72BC846A">
      <w:pPr>
        <w:pStyle w:val="8"/>
        <w:rPr>
          <w:rFonts w:ascii="宋体" w:hAnsi="宋体"/>
          <w:sz w:val="21"/>
        </w:rPr>
      </w:pPr>
    </w:p>
    <w:p w14:paraId="738AC71A">
      <w:bookmarkStart w:id="128" w:name="_Toc131697478"/>
      <w:bookmarkStart w:id="129" w:name="_Toc110592778"/>
    </w:p>
    <w:p w14:paraId="66FF4D86"/>
    <w:p w14:paraId="1A245BCD"/>
    <w:p w14:paraId="360A42C0">
      <w:pPr>
        <w:pStyle w:val="10"/>
        <w:ind w:firstLine="240"/>
        <w:rPr>
          <w:lang w:val="en-US"/>
        </w:rPr>
      </w:pPr>
    </w:p>
    <w:p w14:paraId="14F256DC">
      <w:pPr>
        <w:pStyle w:val="10"/>
        <w:ind w:firstLine="240"/>
        <w:rPr>
          <w:lang w:val="en-US"/>
        </w:rPr>
      </w:pPr>
    </w:p>
    <w:p w14:paraId="46B72672">
      <w:pPr>
        <w:pStyle w:val="10"/>
        <w:ind w:firstLine="240"/>
        <w:rPr>
          <w:lang w:val="en-US"/>
        </w:rPr>
      </w:pPr>
    </w:p>
    <w:p w14:paraId="20C07DC8">
      <w:pPr>
        <w:pStyle w:val="10"/>
        <w:ind w:firstLine="240"/>
        <w:rPr>
          <w:lang w:val="en-US"/>
        </w:rPr>
      </w:pPr>
    </w:p>
    <w:p w14:paraId="698BACFC">
      <w:pPr>
        <w:pStyle w:val="3"/>
        <w:ind w:firstLine="0" w:firstLineChars="0"/>
      </w:pPr>
      <w:bookmarkStart w:id="130" w:name="_Toc17991"/>
      <w:r>
        <w:rPr>
          <w:rFonts w:hint="eastAsia"/>
        </w:rPr>
        <w:t>三、法定代表人授权委托书</w:t>
      </w:r>
      <w:bookmarkEnd w:id="128"/>
      <w:bookmarkEnd w:id="129"/>
      <w:bookmarkEnd w:id="130"/>
    </w:p>
    <w:p w14:paraId="05005BEA">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6A9A888B">
      <w:pPr>
        <w:pStyle w:val="8"/>
        <w:rPr>
          <w:rFonts w:ascii="宋体" w:hAnsi="宋体" w:cs="宋体"/>
          <w:sz w:val="21"/>
        </w:rPr>
      </w:pPr>
    </w:p>
    <w:p w14:paraId="702E1186">
      <w:pPr>
        <w:adjustRightInd w:val="0"/>
        <w:snapToGrid w:val="0"/>
        <w:rPr>
          <w:color w:val="000000"/>
          <w:kern w:val="0"/>
          <w:szCs w:val="21"/>
        </w:rPr>
      </w:pPr>
      <w:r>
        <w:rPr>
          <w:rFonts w:hint="eastAsia"/>
          <w:u w:val="single"/>
        </w:rPr>
        <w:t>（采购人）</w:t>
      </w:r>
      <w:r>
        <w:rPr>
          <w:rFonts w:hint="eastAsia"/>
          <w:color w:val="000000"/>
          <w:kern w:val="0"/>
          <w:szCs w:val="21"/>
        </w:rPr>
        <w:t>：</w:t>
      </w:r>
    </w:p>
    <w:p w14:paraId="6E884FB8">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06DD6A22">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18B0B0E4">
      <w:pPr>
        <w:rPr>
          <w:szCs w:val="21"/>
        </w:rPr>
      </w:pPr>
      <w:r>
        <w:rPr>
          <w:rFonts w:hint="eastAsia" w:cs="宋体"/>
          <w:szCs w:val="21"/>
        </w:rPr>
        <w:t>特此声明。</w:t>
      </w:r>
    </w:p>
    <w:p w14:paraId="4D3B1D52">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3F4023BF">
      <w:pPr>
        <w:adjustRightInd w:val="0"/>
        <w:snapToGrid w:val="0"/>
        <w:ind w:firstLine="630" w:firstLineChars="300"/>
        <w:rPr>
          <w:color w:val="000000"/>
          <w:szCs w:val="21"/>
        </w:rPr>
      </w:pPr>
      <w:r>
        <w:rPr>
          <w:rFonts w:hint="eastAsia"/>
          <w:color w:val="000000"/>
          <w:szCs w:val="21"/>
        </w:rPr>
        <w:t xml:space="preserve">  </w:t>
      </w:r>
    </w:p>
    <w:p w14:paraId="0A146D25">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57FE6B4F">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66072A1D">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0164F99A">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6157CC43">
      <w:pPr>
        <w:adjustRightInd w:val="0"/>
        <w:snapToGrid w:val="0"/>
        <w:ind w:firstLine="630" w:firstLineChars="300"/>
        <w:rPr>
          <w:color w:val="000000"/>
          <w:szCs w:val="21"/>
        </w:rPr>
      </w:pPr>
      <w:r>
        <w:rPr>
          <w:szCs w:val="21"/>
        </w:rPr>
        <w:pict>
          <v:shape id="_x0000_s1030" o:spid="_x0000_s1030" o:spt="202" type="#_x0000_t202" style="position:absolute;left:0pt;margin-left:-35pt;margin-top:19.8pt;height:135pt;width:236.25pt;z-index:251659264;mso-width-relative:page;mso-height-relative:page;" fill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path/>
            <v:fill type="gradient" on="t" angle="90" focus="100%" focussize="0f,0f">
              <o:fill type="gradientUnscaled" v:ext="backwardCompatible"/>
            </v:fill>
            <v:stroke joinstyle="miter"/>
            <v:imagedata o:title=""/>
            <o:lock v:ext="edit"/>
            <v:textbox>
              <w:txbxContent>
                <w:p w14:paraId="545901BB">
                  <w:pPr>
                    <w:jc w:val="left"/>
                    <w:rPr>
                      <w:szCs w:val="21"/>
                    </w:rPr>
                  </w:pPr>
                  <w:r>
                    <w:rPr>
                      <w:rFonts w:hint="eastAsia"/>
                      <w:szCs w:val="21"/>
                    </w:rPr>
                    <w:t>附：法定代表人身份证复印件（正面）</w:t>
                  </w:r>
                </w:p>
              </w:txbxContent>
            </v:textbox>
          </v:shape>
        </w:pict>
      </w:r>
      <w:r>
        <w:rPr>
          <w:szCs w:val="21"/>
        </w:rPr>
        <w:pict>
          <v:shape id="_x0000_s1029" o:spid="_x0000_s1029" o:spt="202" type="#_x0000_t202" style="position:absolute;left:0pt;margin-left:215.25pt;margin-top:20.2pt;height:135pt;width:236.25pt;z-index:251660288;mso-width-relative:page;mso-height-relative:page;" fill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path/>
            <v:fill type="gradient" on="t" angle="90" focus="100%" focussize="0f,0f">
              <o:fill type="gradientUnscaled" v:ext="backwardCompatible"/>
            </v:fill>
            <v:stroke joinstyle="miter"/>
            <v:imagedata o:title=""/>
            <o:lock v:ext="edit"/>
            <v:textbox>
              <w:txbxContent>
                <w:p w14:paraId="28866C0F">
                  <w:pPr>
                    <w:jc w:val="left"/>
                    <w:rPr>
                      <w:szCs w:val="21"/>
                    </w:rPr>
                  </w:pPr>
                  <w:r>
                    <w:rPr>
                      <w:rFonts w:hint="eastAsia"/>
                      <w:szCs w:val="21"/>
                    </w:rPr>
                    <w:t>附：法定代表人身份证复印件（反面）</w:t>
                  </w:r>
                </w:p>
              </w:txbxContent>
            </v:textbox>
          </v:shape>
        </w:pic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74E79779">
      <w:pPr>
        <w:rPr>
          <w:color w:val="000000"/>
          <w:szCs w:val="21"/>
        </w:rPr>
      </w:pPr>
    </w:p>
    <w:p w14:paraId="024F70C0">
      <w:pPr>
        <w:rPr>
          <w:color w:val="000000"/>
          <w:szCs w:val="21"/>
        </w:rPr>
      </w:pPr>
      <w:r>
        <w:rPr>
          <w:rFonts w:hint="eastAsia"/>
          <w:color w:val="000000"/>
          <w:szCs w:val="21"/>
        </w:rPr>
        <w:t xml:space="preserve">                            </w:t>
      </w:r>
    </w:p>
    <w:p w14:paraId="01D40647">
      <w:pPr>
        <w:rPr>
          <w:color w:val="000000"/>
          <w:szCs w:val="21"/>
        </w:rPr>
      </w:pPr>
    </w:p>
    <w:p w14:paraId="0BFE30DB">
      <w:pPr>
        <w:rPr>
          <w:color w:val="000000"/>
          <w:szCs w:val="21"/>
        </w:rPr>
      </w:pPr>
    </w:p>
    <w:p w14:paraId="7608A447">
      <w:pPr>
        <w:rPr>
          <w:color w:val="000000"/>
          <w:szCs w:val="21"/>
        </w:rPr>
      </w:pPr>
    </w:p>
    <w:p w14:paraId="4631D84F">
      <w:pPr>
        <w:autoSpaceDE w:val="0"/>
        <w:autoSpaceDN w:val="0"/>
        <w:ind w:left="269" w:leftChars="128"/>
        <w:jc w:val="right"/>
        <w:rPr>
          <w:color w:val="000000"/>
          <w:szCs w:val="21"/>
        </w:rPr>
      </w:pPr>
      <w:r>
        <w:rPr>
          <w:rFonts w:hint="eastAsia"/>
          <w:color w:val="000000"/>
          <w:szCs w:val="21"/>
        </w:rPr>
        <w:t xml:space="preserve">    </w:t>
      </w:r>
    </w:p>
    <w:p w14:paraId="130F20B4">
      <w:pPr>
        <w:autoSpaceDE w:val="0"/>
        <w:autoSpaceDN w:val="0"/>
        <w:ind w:left="269" w:leftChars="128"/>
        <w:jc w:val="right"/>
        <w:rPr>
          <w:color w:val="000000"/>
          <w:szCs w:val="21"/>
        </w:rPr>
      </w:pPr>
      <w:r>
        <w:rPr>
          <w:szCs w:val="21"/>
        </w:rPr>
        <w:pict>
          <v:shape id="_x0000_s1028" o:spid="_x0000_s1028" o:spt="202" type="#_x0000_t202" style="position:absolute;left:0pt;margin-left:216pt;margin-top:7.6pt;height:135pt;width:236.25pt;z-index:251662336;mso-width-relative:page;mso-height-relative:page;" fill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path/>
            <v:fill type="gradient" on="t" angle="90" focus="100%" focussize="0f,0f">
              <o:fill type="gradientUnscaled" v:ext="backwardCompatible"/>
            </v:fill>
            <v:stroke joinstyle="miter"/>
            <v:imagedata o:title=""/>
            <o:lock v:ext="edit"/>
            <v:textbox>
              <w:txbxContent>
                <w:p w14:paraId="7BB23237">
                  <w:pPr>
                    <w:jc w:val="left"/>
                    <w:rPr>
                      <w:szCs w:val="21"/>
                    </w:rPr>
                  </w:pPr>
                  <w:r>
                    <w:rPr>
                      <w:rFonts w:hint="eastAsia"/>
                      <w:szCs w:val="21"/>
                    </w:rPr>
                    <w:t>附：授权代表身份证复印件（反面）</w:t>
                  </w:r>
                </w:p>
                <w:p w14:paraId="61CC34DA"/>
              </w:txbxContent>
            </v:textbox>
          </v:shape>
        </w:pict>
      </w:r>
      <w:r>
        <w:rPr>
          <w:szCs w:val="21"/>
        </w:rPr>
        <w:pict>
          <v:shape id="_x0000_s1027" o:spid="_x0000_s1027" o:spt="202" type="#_x0000_t202" style="position:absolute;left:0pt;margin-left:-35pt;margin-top:7.6pt;height:135pt;width:236.25pt;z-index:251661312;mso-width-relative:page;mso-height-relative:page;" fill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path/>
            <v:fill type="gradient" on="t" angle="90" focus="100%" focussize="0f,0f">
              <o:fill type="gradientUnscaled" v:ext="backwardCompatible"/>
            </v:fill>
            <v:stroke joinstyle="miter"/>
            <v:imagedata o:title=""/>
            <o:lock v:ext="edit"/>
            <v:textbox>
              <w:txbxContent>
                <w:p w14:paraId="36B089F8">
                  <w:pPr>
                    <w:jc w:val="left"/>
                    <w:rPr>
                      <w:szCs w:val="21"/>
                    </w:rPr>
                  </w:pPr>
                  <w:r>
                    <w:rPr>
                      <w:rFonts w:hint="eastAsia"/>
                      <w:szCs w:val="21"/>
                    </w:rPr>
                    <w:t>附：授权代表身份证复印件（正面）</w:t>
                  </w:r>
                </w:p>
                <w:p w14:paraId="5806B53E"/>
              </w:txbxContent>
            </v:textbox>
          </v:shape>
        </w:pict>
      </w:r>
    </w:p>
    <w:p w14:paraId="71480802">
      <w:pPr>
        <w:ind w:left="480"/>
        <w:jc w:val="right"/>
        <w:rPr>
          <w:color w:val="000000"/>
          <w:szCs w:val="21"/>
        </w:rPr>
      </w:pPr>
    </w:p>
    <w:p w14:paraId="0106FA24">
      <w:pPr>
        <w:ind w:left="480"/>
        <w:jc w:val="right"/>
        <w:rPr>
          <w:szCs w:val="21"/>
        </w:rPr>
      </w:pPr>
    </w:p>
    <w:p w14:paraId="374970F2">
      <w:pPr>
        <w:adjustRightInd w:val="0"/>
        <w:snapToGrid w:val="0"/>
        <w:rPr>
          <w:bCs/>
          <w:szCs w:val="21"/>
        </w:rPr>
      </w:pPr>
      <w:r>
        <w:rPr>
          <w:bCs/>
          <w:szCs w:val="21"/>
        </w:rPr>
        <w:t xml:space="preserve"> </w:t>
      </w:r>
    </w:p>
    <w:p w14:paraId="471A7679">
      <w:pPr>
        <w:rPr>
          <w:rFonts w:cs="宋体"/>
          <w:szCs w:val="21"/>
        </w:rPr>
      </w:pPr>
    </w:p>
    <w:p w14:paraId="00B5DD2B">
      <w:pPr>
        <w:rPr>
          <w:rFonts w:cs="宋体"/>
          <w:szCs w:val="21"/>
        </w:rPr>
      </w:pPr>
    </w:p>
    <w:p w14:paraId="6E615728">
      <w:pPr>
        <w:pStyle w:val="3"/>
        <w:ind w:firstLine="0" w:firstLineChars="0"/>
      </w:pPr>
      <w:bookmarkStart w:id="131" w:name="_Toc131697479"/>
      <w:bookmarkStart w:id="132" w:name="_Toc28680"/>
      <w:bookmarkStart w:id="133" w:name="_Toc110592779"/>
      <w:r>
        <w:rPr>
          <w:rFonts w:hint="eastAsia"/>
        </w:rPr>
        <w:t>四、资格证明文件</w:t>
      </w:r>
      <w:bookmarkEnd w:id="131"/>
      <w:bookmarkEnd w:id="132"/>
      <w:bookmarkEnd w:id="133"/>
    </w:p>
    <w:p w14:paraId="071D2DA5">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0919667D">
      <w:pPr>
        <w:pStyle w:val="4"/>
        <w:ind w:firstLine="562"/>
      </w:pPr>
      <w:bookmarkStart w:id="134" w:name="_Toc1438"/>
      <w:bookmarkStart w:id="135" w:name="_Toc136184517"/>
      <w:r>
        <w:rPr>
          <w:rFonts w:hint="eastAsia"/>
        </w:rPr>
        <w:t>1、具有独立承担民事责任的能力；</w:t>
      </w:r>
      <w:bookmarkEnd w:id="134"/>
      <w:bookmarkEnd w:id="135"/>
    </w:p>
    <w:p w14:paraId="47ACC321">
      <w:pPr>
        <w:jc w:val="center"/>
      </w:pPr>
      <w:r>
        <w:rPr>
          <w:rFonts w:hint="eastAsia"/>
        </w:rPr>
        <w:t>具有独立承担民事责任的能力证明材料复印件加盖公章（工商营业执照或个体工商营业执照或事业单位法人证书或自然人身份证等）</w:t>
      </w:r>
    </w:p>
    <w:p w14:paraId="162BD40A">
      <w:pPr>
        <w:pStyle w:val="10"/>
        <w:ind w:firstLine="240"/>
        <w:rPr>
          <w:lang w:val="en-US"/>
        </w:rPr>
      </w:pPr>
    </w:p>
    <w:p w14:paraId="40918AEC">
      <w:pPr>
        <w:pStyle w:val="10"/>
        <w:ind w:firstLine="240"/>
        <w:rPr>
          <w:lang w:val="en-US"/>
        </w:rPr>
      </w:pPr>
    </w:p>
    <w:p w14:paraId="5314A5CC">
      <w:pPr>
        <w:pStyle w:val="10"/>
        <w:ind w:firstLine="240"/>
        <w:rPr>
          <w:lang w:val="en-US"/>
        </w:rPr>
      </w:pPr>
    </w:p>
    <w:p w14:paraId="5F588412">
      <w:pPr>
        <w:pStyle w:val="10"/>
        <w:ind w:firstLine="240"/>
        <w:rPr>
          <w:lang w:val="en-US"/>
        </w:rPr>
      </w:pPr>
    </w:p>
    <w:p w14:paraId="6ED12C3C">
      <w:pPr>
        <w:pStyle w:val="10"/>
        <w:ind w:firstLine="240"/>
        <w:rPr>
          <w:lang w:val="en-US"/>
        </w:rPr>
      </w:pPr>
    </w:p>
    <w:p w14:paraId="30A20B83">
      <w:pPr>
        <w:pStyle w:val="10"/>
        <w:ind w:firstLine="240"/>
        <w:rPr>
          <w:lang w:val="en-US"/>
        </w:rPr>
      </w:pPr>
    </w:p>
    <w:p w14:paraId="016C4B53">
      <w:pPr>
        <w:pStyle w:val="10"/>
        <w:ind w:firstLine="240"/>
        <w:rPr>
          <w:lang w:val="en-US"/>
        </w:rPr>
      </w:pPr>
    </w:p>
    <w:p w14:paraId="24F7FDDA">
      <w:pPr>
        <w:pStyle w:val="10"/>
        <w:ind w:firstLine="240"/>
        <w:rPr>
          <w:lang w:val="en-US"/>
        </w:rPr>
      </w:pPr>
    </w:p>
    <w:p w14:paraId="0545EACB">
      <w:pPr>
        <w:pStyle w:val="10"/>
        <w:ind w:firstLine="240"/>
        <w:rPr>
          <w:lang w:val="en-US"/>
        </w:rPr>
      </w:pPr>
    </w:p>
    <w:p w14:paraId="27C2BD6D">
      <w:pPr>
        <w:pStyle w:val="10"/>
        <w:ind w:firstLine="240"/>
        <w:rPr>
          <w:lang w:val="en-US"/>
        </w:rPr>
      </w:pPr>
    </w:p>
    <w:p w14:paraId="0934E070">
      <w:pPr>
        <w:pStyle w:val="10"/>
        <w:ind w:firstLine="240"/>
        <w:rPr>
          <w:lang w:val="en-US"/>
        </w:rPr>
      </w:pPr>
    </w:p>
    <w:p w14:paraId="45672AAB">
      <w:pPr>
        <w:pStyle w:val="10"/>
        <w:ind w:firstLine="240"/>
        <w:rPr>
          <w:lang w:val="en-US"/>
        </w:rPr>
      </w:pPr>
    </w:p>
    <w:p w14:paraId="2BFFA881">
      <w:pPr>
        <w:pStyle w:val="10"/>
        <w:ind w:firstLine="240"/>
        <w:rPr>
          <w:lang w:val="en-US"/>
        </w:rPr>
      </w:pPr>
    </w:p>
    <w:p w14:paraId="49E48DCE">
      <w:pPr>
        <w:pStyle w:val="10"/>
        <w:ind w:firstLine="240"/>
        <w:rPr>
          <w:lang w:val="en-US"/>
        </w:rPr>
      </w:pPr>
    </w:p>
    <w:p w14:paraId="21BCBE6A">
      <w:pPr>
        <w:pStyle w:val="10"/>
        <w:ind w:firstLine="240"/>
        <w:rPr>
          <w:lang w:val="en-US"/>
        </w:rPr>
      </w:pPr>
    </w:p>
    <w:p w14:paraId="37F55130">
      <w:pPr>
        <w:pStyle w:val="10"/>
        <w:ind w:firstLine="240"/>
        <w:rPr>
          <w:lang w:val="en-US"/>
        </w:rPr>
      </w:pPr>
    </w:p>
    <w:p w14:paraId="4F64E628">
      <w:pPr>
        <w:pStyle w:val="10"/>
        <w:ind w:firstLine="240"/>
        <w:rPr>
          <w:lang w:val="en-US"/>
        </w:rPr>
      </w:pPr>
    </w:p>
    <w:p w14:paraId="53D0C98A">
      <w:pPr>
        <w:pStyle w:val="10"/>
        <w:ind w:firstLine="240"/>
        <w:rPr>
          <w:lang w:val="en-US"/>
        </w:rPr>
      </w:pPr>
    </w:p>
    <w:p w14:paraId="79AFAAEB">
      <w:pPr>
        <w:pStyle w:val="10"/>
        <w:ind w:firstLine="240"/>
        <w:rPr>
          <w:lang w:val="en-US"/>
        </w:rPr>
      </w:pPr>
    </w:p>
    <w:p w14:paraId="051B0901">
      <w:pPr>
        <w:pStyle w:val="10"/>
        <w:ind w:firstLine="240"/>
        <w:rPr>
          <w:lang w:val="en-US"/>
        </w:rPr>
      </w:pPr>
    </w:p>
    <w:p w14:paraId="511C9FF2">
      <w:pPr>
        <w:pStyle w:val="10"/>
        <w:ind w:firstLine="240"/>
        <w:rPr>
          <w:lang w:val="en-US"/>
        </w:rPr>
      </w:pPr>
    </w:p>
    <w:p w14:paraId="668801A3">
      <w:pPr>
        <w:pStyle w:val="10"/>
        <w:ind w:firstLine="240"/>
        <w:rPr>
          <w:lang w:val="en-US"/>
        </w:rPr>
      </w:pPr>
    </w:p>
    <w:p w14:paraId="77E84609">
      <w:pPr>
        <w:pStyle w:val="4"/>
        <w:ind w:firstLine="562"/>
      </w:pPr>
      <w:bookmarkStart w:id="136" w:name="_Toc136184519"/>
      <w:bookmarkStart w:id="137" w:name="_Toc30822"/>
      <w:r>
        <w:rPr>
          <w:rFonts w:hint="eastAsia"/>
        </w:rPr>
        <w:t>2、</w:t>
      </w:r>
      <w:bookmarkEnd w:id="136"/>
      <w:bookmarkEnd w:id="137"/>
      <w:r>
        <w:rPr>
          <w:rFonts w:hint="eastAsia"/>
        </w:rPr>
        <w:t>基本资格条件承诺函</w:t>
      </w:r>
    </w:p>
    <w:p w14:paraId="26839CEF">
      <w:pPr>
        <w:spacing w:line="480" w:lineRule="auto"/>
        <w:ind w:firstLine="0" w:firstLineChars="0"/>
        <w:rPr>
          <w:sz w:val="24"/>
          <w:szCs w:val="24"/>
        </w:rPr>
      </w:pPr>
      <w:r>
        <w:rPr>
          <w:rFonts w:hint="eastAsia"/>
          <w:sz w:val="24"/>
          <w:szCs w:val="24"/>
        </w:rPr>
        <w:t>黄石市</w:t>
      </w:r>
      <w:r>
        <w:rPr>
          <w:sz w:val="24"/>
          <w:szCs w:val="24"/>
        </w:rPr>
        <w:t>中心医院：</w:t>
      </w:r>
    </w:p>
    <w:p w14:paraId="621AF739">
      <w:pPr>
        <w:wordWrap w:val="0"/>
        <w:spacing w:line="480" w:lineRule="auto"/>
        <w:ind w:firstLine="480"/>
        <w:rPr>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cs="宋体"/>
          <w:sz w:val="24"/>
        </w:rPr>
        <w:t>黄石市中心医院乳房软组织加强补片采购项目</w:t>
      </w:r>
      <w:r>
        <w:rPr>
          <w:sz w:val="24"/>
          <w:szCs w:val="24"/>
        </w:rPr>
        <w:t>投标，</w:t>
      </w:r>
      <w:r>
        <w:rPr>
          <w:rFonts w:hint="eastAsia"/>
          <w:sz w:val="24"/>
          <w:szCs w:val="24"/>
        </w:rPr>
        <w:t>在此承诺，我单位：</w:t>
      </w:r>
    </w:p>
    <w:p w14:paraId="1B836526">
      <w:pPr>
        <w:wordWrap w:val="0"/>
        <w:spacing w:line="480" w:lineRule="auto"/>
        <w:ind w:firstLine="480"/>
        <w:rPr>
          <w:sz w:val="24"/>
          <w:szCs w:val="24"/>
        </w:rPr>
      </w:pPr>
      <w:r>
        <w:rPr>
          <w:rFonts w:hint="eastAsia"/>
          <w:sz w:val="24"/>
          <w:szCs w:val="24"/>
        </w:rPr>
        <w:t>1、</w:t>
      </w:r>
      <w:r>
        <w:rPr>
          <w:sz w:val="24"/>
          <w:szCs w:val="24"/>
        </w:rPr>
        <w:t>具有独立承担民事责任的能力；</w:t>
      </w:r>
    </w:p>
    <w:p w14:paraId="530D1054">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0DAC0A2B">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6A77B949">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662E9C8E">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1F069A3C">
      <w:pPr>
        <w:wordWrap w:val="0"/>
        <w:spacing w:line="480" w:lineRule="auto"/>
        <w:ind w:firstLine="480"/>
        <w:rPr>
          <w:sz w:val="24"/>
          <w:szCs w:val="24"/>
        </w:rPr>
      </w:pPr>
      <w:r>
        <w:rPr>
          <w:rFonts w:hint="eastAsia"/>
          <w:sz w:val="24"/>
          <w:szCs w:val="24"/>
        </w:rPr>
        <w:t>6、</w:t>
      </w:r>
      <w:r>
        <w:rPr>
          <w:sz w:val="24"/>
          <w:szCs w:val="24"/>
        </w:rPr>
        <w:t>法律、行政法规规定的其他条件。</w:t>
      </w:r>
    </w:p>
    <w:p w14:paraId="445568DA">
      <w:pPr>
        <w:pStyle w:val="10"/>
        <w:spacing w:line="480" w:lineRule="auto"/>
        <w:ind w:left="0" w:firstLine="480" w:firstLineChars="200"/>
        <w:rPr>
          <w:rFonts w:ascii="宋体" w:hAnsi="宋体"/>
          <w:kern w:val="2"/>
          <w:szCs w:val="24"/>
          <w:lang w:val="en-US"/>
        </w:rPr>
      </w:pPr>
    </w:p>
    <w:p w14:paraId="6A74B9C5">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2FB9F16E"/>
    <w:p w14:paraId="13A14D18"/>
    <w:p w14:paraId="4218BD33"/>
    <w:p w14:paraId="654689C2">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726036BA">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4465F40D">
      <w:pPr>
        <w:spacing w:line="600" w:lineRule="exact"/>
        <w:ind w:firstLine="2340" w:firstLineChars="975"/>
        <w:jc w:val="left"/>
        <w:rPr>
          <w:sz w:val="24"/>
          <w:u w:val="single"/>
        </w:rPr>
      </w:pPr>
      <w:r>
        <w:rPr>
          <w:rFonts w:hint="eastAsia"/>
          <w:sz w:val="24"/>
        </w:rPr>
        <w:t>日期：</w:t>
      </w:r>
    </w:p>
    <w:p w14:paraId="0EE4E9B3">
      <w:pPr>
        <w:ind w:firstLine="480"/>
        <w:rPr>
          <w:sz w:val="24"/>
        </w:rPr>
      </w:pPr>
    </w:p>
    <w:p w14:paraId="021F984A"/>
    <w:p w14:paraId="2E43ACB0"/>
    <w:p w14:paraId="5FEEF61D">
      <w:pPr>
        <w:pStyle w:val="10"/>
        <w:ind w:firstLine="240"/>
        <w:rPr>
          <w:lang w:val="en-US"/>
        </w:rPr>
      </w:pPr>
    </w:p>
    <w:p w14:paraId="10266D4C">
      <w:pPr>
        <w:pStyle w:val="10"/>
        <w:ind w:firstLine="240"/>
        <w:rPr>
          <w:lang w:val="en-US"/>
        </w:rPr>
      </w:pPr>
    </w:p>
    <w:p w14:paraId="0817B02B">
      <w:pPr>
        <w:pStyle w:val="4"/>
        <w:ind w:firstLine="562"/>
      </w:pPr>
      <w:bookmarkStart w:id="138" w:name="_Toc136184526"/>
      <w:bookmarkStart w:id="139" w:name="_Toc11514"/>
      <w:r>
        <w:rPr>
          <w:rFonts w:hint="eastAsia"/>
        </w:rPr>
        <w:t>3、</w:t>
      </w:r>
      <w:bookmarkEnd w:id="138"/>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39"/>
    </w:p>
    <w:p w14:paraId="76C11FA8">
      <w:pPr>
        <w:ind w:firstLine="360"/>
        <w:jc w:val="center"/>
      </w:pPr>
      <w:r>
        <w:rPr>
          <w:rFonts w:hint="eastAsia"/>
          <w:sz w:val="18"/>
          <w:szCs w:val="21"/>
        </w:rPr>
        <w:t>网站查询截图加盖公章</w:t>
      </w:r>
    </w:p>
    <w:p w14:paraId="2294F948"/>
    <w:p w14:paraId="5AB7BD2A">
      <w:pPr>
        <w:pStyle w:val="10"/>
        <w:ind w:firstLine="240"/>
        <w:rPr>
          <w:lang w:val="en-US"/>
        </w:rPr>
      </w:pPr>
    </w:p>
    <w:p w14:paraId="002B334E">
      <w:pPr>
        <w:pStyle w:val="10"/>
        <w:ind w:firstLine="240"/>
        <w:rPr>
          <w:lang w:val="en-US"/>
        </w:rPr>
      </w:pPr>
    </w:p>
    <w:p w14:paraId="579D27D1">
      <w:pPr>
        <w:pStyle w:val="10"/>
        <w:ind w:firstLine="240"/>
        <w:rPr>
          <w:lang w:val="en-US"/>
        </w:rPr>
      </w:pPr>
    </w:p>
    <w:p w14:paraId="5D6F6C29">
      <w:pPr>
        <w:pStyle w:val="10"/>
        <w:ind w:firstLine="240"/>
        <w:rPr>
          <w:lang w:val="en-US"/>
        </w:rPr>
      </w:pPr>
    </w:p>
    <w:p w14:paraId="3790BE61">
      <w:pPr>
        <w:pStyle w:val="10"/>
        <w:ind w:firstLine="240"/>
        <w:rPr>
          <w:lang w:val="en-US"/>
        </w:rPr>
      </w:pPr>
    </w:p>
    <w:p w14:paraId="67C27217">
      <w:pPr>
        <w:pStyle w:val="10"/>
        <w:ind w:firstLine="240"/>
        <w:rPr>
          <w:lang w:val="en-US"/>
        </w:rPr>
      </w:pPr>
    </w:p>
    <w:p w14:paraId="52BCFF8B">
      <w:pPr>
        <w:pStyle w:val="10"/>
        <w:ind w:firstLine="240"/>
        <w:rPr>
          <w:lang w:val="en-US"/>
        </w:rPr>
      </w:pPr>
    </w:p>
    <w:p w14:paraId="1CD9F4B3">
      <w:pPr>
        <w:pStyle w:val="10"/>
        <w:ind w:firstLine="240"/>
        <w:rPr>
          <w:lang w:val="en-US"/>
        </w:rPr>
      </w:pPr>
    </w:p>
    <w:p w14:paraId="7B2C8E5D">
      <w:pPr>
        <w:pStyle w:val="10"/>
        <w:ind w:firstLine="240"/>
        <w:rPr>
          <w:lang w:val="en-US"/>
        </w:rPr>
      </w:pPr>
    </w:p>
    <w:p w14:paraId="2F2A762B">
      <w:pPr>
        <w:pStyle w:val="10"/>
        <w:ind w:firstLine="240"/>
        <w:rPr>
          <w:lang w:val="en-US"/>
        </w:rPr>
      </w:pPr>
    </w:p>
    <w:p w14:paraId="549171BB">
      <w:pPr>
        <w:pStyle w:val="10"/>
        <w:ind w:firstLine="240"/>
        <w:rPr>
          <w:lang w:val="en-US"/>
        </w:rPr>
      </w:pPr>
    </w:p>
    <w:p w14:paraId="606A8AE8">
      <w:pPr>
        <w:pStyle w:val="10"/>
        <w:ind w:firstLine="240"/>
        <w:rPr>
          <w:lang w:val="en-US"/>
        </w:rPr>
      </w:pPr>
    </w:p>
    <w:p w14:paraId="2058E2E3">
      <w:pPr>
        <w:pStyle w:val="10"/>
        <w:ind w:firstLine="240"/>
        <w:rPr>
          <w:lang w:val="en-US"/>
        </w:rPr>
      </w:pPr>
    </w:p>
    <w:p w14:paraId="5C05A381">
      <w:pPr>
        <w:pStyle w:val="10"/>
        <w:ind w:firstLine="240"/>
        <w:rPr>
          <w:lang w:val="en-US"/>
        </w:rPr>
      </w:pPr>
    </w:p>
    <w:p w14:paraId="00D588ED">
      <w:pPr>
        <w:pStyle w:val="10"/>
        <w:ind w:firstLine="240"/>
        <w:rPr>
          <w:lang w:val="en-US"/>
        </w:rPr>
      </w:pPr>
    </w:p>
    <w:p w14:paraId="583BD364">
      <w:pPr>
        <w:pStyle w:val="10"/>
        <w:ind w:firstLine="240"/>
        <w:rPr>
          <w:lang w:val="en-US"/>
        </w:rPr>
      </w:pPr>
    </w:p>
    <w:p w14:paraId="48B4C291">
      <w:pPr>
        <w:pStyle w:val="10"/>
        <w:ind w:firstLine="240"/>
        <w:rPr>
          <w:lang w:val="en-US"/>
        </w:rPr>
      </w:pPr>
    </w:p>
    <w:p w14:paraId="02A9F17D">
      <w:pPr>
        <w:pStyle w:val="10"/>
        <w:ind w:firstLine="240"/>
        <w:rPr>
          <w:lang w:val="en-US"/>
        </w:rPr>
      </w:pPr>
    </w:p>
    <w:p w14:paraId="01368FC4">
      <w:pPr>
        <w:pStyle w:val="10"/>
        <w:ind w:firstLine="240"/>
        <w:rPr>
          <w:lang w:val="en-US"/>
        </w:rPr>
      </w:pPr>
    </w:p>
    <w:p w14:paraId="2A95CBAA">
      <w:pPr>
        <w:pStyle w:val="10"/>
        <w:ind w:firstLine="240"/>
        <w:rPr>
          <w:lang w:val="en-US"/>
        </w:rPr>
      </w:pPr>
    </w:p>
    <w:p w14:paraId="3D002FA9">
      <w:pPr>
        <w:pStyle w:val="10"/>
        <w:ind w:firstLine="240"/>
        <w:rPr>
          <w:lang w:val="en-US"/>
        </w:rPr>
      </w:pPr>
    </w:p>
    <w:p w14:paraId="6FAB63ED">
      <w:pPr>
        <w:pStyle w:val="10"/>
        <w:ind w:firstLine="240"/>
        <w:rPr>
          <w:lang w:val="en-US"/>
        </w:rPr>
      </w:pPr>
    </w:p>
    <w:p w14:paraId="6ABAEBC0">
      <w:pPr>
        <w:pStyle w:val="10"/>
        <w:ind w:firstLine="240"/>
        <w:rPr>
          <w:lang w:val="en-US"/>
        </w:rPr>
      </w:pPr>
    </w:p>
    <w:p w14:paraId="5A7653CF">
      <w:pPr>
        <w:pStyle w:val="10"/>
        <w:ind w:firstLine="240"/>
        <w:rPr>
          <w:lang w:val="en-US"/>
        </w:rPr>
      </w:pPr>
    </w:p>
    <w:p w14:paraId="1BC37C26">
      <w:pPr>
        <w:pStyle w:val="10"/>
        <w:ind w:firstLine="240"/>
        <w:rPr>
          <w:lang w:val="en-US"/>
        </w:rPr>
      </w:pPr>
    </w:p>
    <w:p w14:paraId="57D915A9">
      <w:pPr>
        <w:pStyle w:val="4"/>
        <w:ind w:firstLine="562"/>
      </w:pPr>
      <w:bookmarkStart w:id="140" w:name="_Toc136184525"/>
      <w:bookmarkStart w:id="141" w:name="_Toc22483"/>
      <w:r>
        <w:rPr>
          <w:rFonts w:hint="eastAsia"/>
        </w:rPr>
        <w:t>4、</w:t>
      </w:r>
      <w:bookmarkEnd w:id="140"/>
      <w:r>
        <w:rPr>
          <w:rFonts w:hint="eastAsia"/>
        </w:rPr>
        <w:t>本项目的特定资格要求</w:t>
      </w:r>
      <w:bookmarkEnd w:id="141"/>
    </w:p>
    <w:p w14:paraId="472E9D0B">
      <w:r>
        <w:rPr>
          <w:rFonts w:hint="eastAsia"/>
        </w:rPr>
        <w:t>（证书</w:t>
      </w:r>
      <w:r>
        <w:t>复印件加盖公章</w:t>
      </w:r>
      <w:r>
        <w:rPr>
          <w:rFonts w:hint="eastAsia"/>
        </w:rPr>
        <w:t>）</w:t>
      </w:r>
    </w:p>
    <w:p w14:paraId="772E87A5">
      <w:pPr>
        <w:pStyle w:val="10"/>
        <w:ind w:firstLine="240"/>
        <w:rPr>
          <w:lang w:val="en-US"/>
        </w:rPr>
      </w:pPr>
    </w:p>
    <w:p w14:paraId="5DB1623A">
      <w:pPr>
        <w:pStyle w:val="10"/>
        <w:ind w:firstLine="240"/>
        <w:rPr>
          <w:lang w:val="en-US"/>
        </w:rPr>
      </w:pPr>
    </w:p>
    <w:p w14:paraId="65BA42A7">
      <w:pPr>
        <w:pStyle w:val="10"/>
        <w:ind w:firstLine="240"/>
        <w:rPr>
          <w:lang w:val="en-US"/>
        </w:rPr>
      </w:pPr>
    </w:p>
    <w:p w14:paraId="1E1A4047">
      <w:pPr>
        <w:pStyle w:val="10"/>
        <w:ind w:firstLine="240"/>
        <w:rPr>
          <w:lang w:val="en-US"/>
        </w:rPr>
      </w:pPr>
    </w:p>
    <w:p w14:paraId="40350FBF">
      <w:pPr>
        <w:pStyle w:val="10"/>
        <w:ind w:firstLine="240"/>
        <w:rPr>
          <w:lang w:val="en-US"/>
        </w:rPr>
      </w:pPr>
    </w:p>
    <w:p w14:paraId="75DB75AC">
      <w:pPr>
        <w:pStyle w:val="10"/>
        <w:ind w:firstLine="240"/>
        <w:rPr>
          <w:lang w:val="en-US"/>
        </w:rPr>
      </w:pPr>
    </w:p>
    <w:p w14:paraId="05807567">
      <w:pPr>
        <w:pStyle w:val="10"/>
        <w:ind w:firstLine="240"/>
        <w:rPr>
          <w:lang w:val="en-US"/>
        </w:rPr>
      </w:pPr>
    </w:p>
    <w:p w14:paraId="39671E84">
      <w:pPr>
        <w:pStyle w:val="10"/>
        <w:ind w:firstLine="240"/>
        <w:rPr>
          <w:lang w:val="en-US"/>
        </w:rPr>
      </w:pPr>
    </w:p>
    <w:p w14:paraId="13CC7D30">
      <w:pPr>
        <w:pStyle w:val="10"/>
        <w:ind w:firstLine="240"/>
        <w:rPr>
          <w:lang w:val="en-US"/>
        </w:rPr>
      </w:pPr>
    </w:p>
    <w:p w14:paraId="44195395">
      <w:pPr>
        <w:pStyle w:val="10"/>
        <w:ind w:firstLine="240"/>
        <w:rPr>
          <w:lang w:val="en-US"/>
        </w:rPr>
      </w:pPr>
    </w:p>
    <w:p w14:paraId="7B16477C">
      <w:pPr>
        <w:pStyle w:val="10"/>
        <w:ind w:firstLine="240"/>
        <w:rPr>
          <w:lang w:val="en-US"/>
        </w:rPr>
      </w:pPr>
    </w:p>
    <w:p w14:paraId="48884B1C">
      <w:pPr>
        <w:pStyle w:val="10"/>
        <w:ind w:firstLine="240"/>
        <w:rPr>
          <w:lang w:val="en-US"/>
        </w:rPr>
      </w:pPr>
    </w:p>
    <w:p w14:paraId="3B9BCA5D">
      <w:pPr>
        <w:pStyle w:val="10"/>
        <w:ind w:firstLine="240"/>
        <w:rPr>
          <w:lang w:val="en-US"/>
        </w:rPr>
      </w:pPr>
    </w:p>
    <w:p w14:paraId="3E1C8AF4">
      <w:pPr>
        <w:pStyle w:val="10"/>
        <w:ind w:firstLine="240"/>
        <w:rPr>
          <w:lang w:val="en-US"/>
        </w:rPr>
      </w:pPr>
    </w:p>
    <w:p w14:paraId="3916EA09">
      <w:pPr>
        <w:pStyle w:val="10"/>
        <w:ind w:firstLine="240"/>
        <w:rPr>
          <w:lang w:val="en-US"/>
        </w:rPr>
      </w:pPr>
    </w:p>
    <w:p w14:paraId="48EAEAB0">
      <w:pPr>
        <w:pStyle w:val="10"/>
        <w:ind w:firstLine="240"/>
        <w:rPr>
          <w:lang w:val="en-US"/>
        </w:rPr>
      </w:pPr>
    </w:p>
    <w:p w14:paraId="14BD4356">
      <w:pPr>
        <w:pStyle w:val="10"/>
        <w:ind w:firstLine="240"/>
        <w:rPr>
          <w:lang w:val="en-US"/>
        </w:rPr>
      </w:pPr>
    </w:p>
    <w:p w14:paraId="3E2E3445">
      <w:pPr>
        <w:pStyle w:val="10"/>
        <w:ind w:firstLine="240"/>
        <w:rPr>
          <w:lang w:val="en-US"/>
        </w:rPr>
      </w:pPr>
    </w:p>
    <w:p w14:paraId="76C57028">
      <w:pPr>
        <w:pStyle w:val="10"/>
        <w:ind w:firstLine="240"/>
        <w:rPr>
          <w:lang w:val="en-US"/>
        </w:rPr>
      </w:pPr>
    </w:p>
    <w:p w14:paraId="5551772F">
      <w:pPr>
        <w:pStyle w:val="10"/>
        <w:ind w:firstLine="240"/>
        <w:rPr>
          <w:lang w:val="en-US"/>
        </w:rPr>
      </w:pPr>
    </w:p>
    <w:p w14:paraId="165F0109">
      <w:pPr>
        <w:pStyle w:val="10"/>
        <w:ind w:firstLine="240"/>
        <w:rPr>
          <w:lang w:val="en-US"/>
        </w:rPr>
      </w:pPr>
    </w:p>
    <w:p w14:paraId="0173B063">
      <w:pPr>
        <w:pStyle w:val="10"/>
        <w:ind w:firstLine="240"/>
        <w:rPr>
          <w:lang w:val="en-US"/>
        </w:rPr>
      </w:pPr>
    </w:p>
    <w:p w14:paraId="463F80D5">
      <w:pPr>
        <w:pStyle w:val="10"/>
        <w:ind w:firstLine="240"/>
        <w:rPr>
          <w:lang w:val="en-US"/>
        </w:rPr>
      </w:pPr>
    </w:p>
    <w:p w14:paraId="022BE015">
      <w:pPr>
        <w:pStyle w:val="10"/>
        <w:ind w:firstLine="240"/>
        <w:rPr>
          <w:lang w:val="en-US"/>
        </w:rPr>
      </w:pPr>
    </w:p>
    <w:p w14:paraId="6EB12946">
      <w:pPr>
        <w:pStyle w:val="10"/>
        <w:ind w:firstLine="240"/>
        <w:rPr>
          <w:lang w:val="en-US"/>
        </w:rPr>
      </w:pPr>
    </w:p>
    <w:p w14:paraId="5073C8B9">
      <w:pPr>
        <w:pStyle w:val="10"/>
        <w:ind w:firstLine="240"/>
        <w:rPr>
          <w:lang w:val="en-US"/>
        </w:rPr>
      </w:pPr>
    </w:p>
    <w:p w14:paraId="27DD002F">
      <w:pPr>
        <w:pStyle w:val="10"/>
        <w:ind w:firstLine="240"/>
        <w:rPr>
          <w:lang w:val="en-US"/>
        </w:rPr>
      </w:pPr>
    </w:p>
    <w:p w14:paraId="4A80FF33">
      <w:pPr>
        <w:pStyle w:val="4"/>
        <w:ind w:firstLine="562"/>
      </w:pPr>
      <w:bookmarkStart w:id="142" w:name="_Toc136184529"/>
      <w:bookmarkStart w:id="143" w:name="_Toc32386"/>
      <w:r>
        <w:rPr>
          <w:rFonts w:hint="eastAsia"/>
        </w:rPr>
        <w:t>5、</w:t>
      </w:r>
      <w:r>
        <w:t>非联合体投标承诺函</w:t>
      </w:r>
      <w:bookmarkEnd w:id="142"/>
      <w:bookmarkEnd w:id="143"/>
    </w:p>
    <w:p w14:paraId="4FD80628">
      <w:pPr>
        <w:spacing w:line="480" w:lineRule="auto"/>
        <w:ind w:firstLine="0" w:firstLineChars="0"/>
        <w:rPr>
          <w:sz w:val="24"/>
          <w:szCs w:val="24"/>
        </w:rPr>
      </w:pPr>
      <w:r>
        <w:rPr>
          <w:rFonts w:hint="eastAsia"/>
          <w:sz w:val="24"/>
          <w:szCs w:val="24"/>
        </w:rPr>
        <w:t>黄石市</w:t>
      </w:r>
      <w:r>
        <w:rPr>
          <w:sz w:val="24"/>
          <w:szCs w:val="24"/>
        </w:rPr>
        <w:t>中心医院：</w:t>
      </w:r>
    </w:p>
    <w:p w14:paraId="600325AF">
      <w:pPr>
        <w:pStyle w:val="10"/>
        <w:wordWrap w:val="0"/>
        <w:spacing w:line="480" w:lineRule="auto"/>
        <w:ind w:left="0" w:right="238" w:firstLine="480" w:firstLineChars="200"/>
        <w:rPr>
          <w:rFonts w:ascii="宋体" w:hAnsi="宋体"/>
          <w:kern w:val="2"/>
          <w:szCs w:val="24"/>
          <w:lang w:val="en-US"/>
        </w:rPr>
      </w:pPr>
      <w:r>
        <w:rPr>
          <w:rFonts w:hint="eastAsia" w:ascii="宋体" w:hAnsi="宋体"/>
          <w:kern w:val="2"/>
          <w:szCs w:val="24"/>
          <w:lang w:val="en-US"/>
        </w:rPr>
        <w:t>我单位（</w:t>
      </w:r>
      <w:r>
        <w:rPr>
          <w:rFonts w:hint="eastAsia" w:ascii="宋体" w:hAnsi="宋体"/>
          <w:kern w:val="2"/>
          <w:szCs w:val="24"/>
          <w:u w:val="single"/>
          <w:lang w:val="en-US"/>
        </w:rPr>
        <w:t xml:space="preserve">        单位名称           </w:t>
      </w:r>
      <w:r>
        <w:rPr>
          <w:rFonts w:hint="eastAsia" w:ascii="宋体" w:hAnsi="宋体"/>
          <w:kern w:val="2"/>
          <w:szCs w:val="24"/>
          <w:lang w:val="en-US"/>
        </w:rPr>
        <w:t>）独立参加黄石市中心医院内分泌科一体式葡萄糖传感器采购项目</w:t>
      </w:r>
      <w:r>
        <w:rPr>
          <w:rFonts w:ascii="宋体" w:hAnsi="宋体"/>
          <w:kern w:val="2"/>
          <w:szCs w:val="24"/>
          <w:lang w:val="en-US"/>
        </w:rPr>
        <w:t>投标，</w:t>
      </w:r>
      <w:r>
        <w:rPr>
          <w:rFonts w:hint="eastAsia" w:ascii="宋体" w:hAnsi="宋体"/>
          <w:kern w:val="2"/>
          <w:szCs w:val="24"/>
          <w:lang w:val="en-US"/>
        </w:rPr>
        <w:t>非与其他单位组成联合体参与本项目。</w:t>
      </w:r>
    </w:p>
    <w:p w14:paraId="4C5C597A">
      <w:pPr>
        <w:pStyle w:val="10"/>
        <w:spacing w:line="480" w:lineRule="auto"/>
        <w:ind w:firstLine="240"/>
        <w:rPr>
          <w:rFonts w:ascii="宋体" w:hAnsi="宋体"/>
          <w:kern w:val="2"/>
          <w:szCs w:val="28"/>
          <w:lang w:val="en-US"/>
        </w:rPr>
      </w:pPr>
      <w:r>
        <w:rPr>
          <w:rFonts w:hint="eastAsia" w:ascii="宋体" w:hAnsi="宋体"/>
          <w:kern w:val="2"/>
          <w:szCs w:val="28"/>
          <w:lang w:val="en-US"/>
        </w:rPr>
        <w:t>特此承诺！</w:t>
      </w:r>
    </w:p>
    <w:p w14:paraId="358BA33D"/>
    <w:p w14:paraId="36FD2740"/>
    <w:p w14:paraId="19EE7203"/>
    <w:p w14:paraId="03ED9B38">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72005CF7">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7B14EB42">
      <w:pPr>
        <w:spacing w:line="600" w:lineRule="exact"/>
        <w:ind w:firstLine="2340" w:firstLineChars="975"/>
        <w:jc w:val="left"/>
        <w:rPr>
          <w:sz w:val="24"/>
          <w:u w:val="single"/>
        </w:rPr>
      </w:pPr>
      <w:r>
        <w:rPr>
          <w:rFonts w:hint="eastAsia"/>
          <w:sz w:val="24"/>
        </w:rPr>
        <w:t>日期：</w:t>
      </w:r>
    </w:p>
    <w:p w14:paraId="1477727F"/>
    <w:p w14:paraId="45A045DC">
      <w:pPr>
        <w:pStyle w:val="10"/>
        <w:ind w:firstLine="240"/>
        <w:rPr>
          <w:lang w:val="en-US"/>
        </w:rPr>
      </w:pPr>
    </w:p>
    <w:p w14:paraId="728AECF4">
      <w:pPr>
        <w:pStyle w:val="10"/>
        <w:ind w:firstLine="240"/>
        <w:rPr>
          <w:lang w:val="en-US"/>
        </w:rPr>
      </w:pPr>
    </w:p>
    <w:p w14:paraId="4D85C03F">
      <w:pPr>
        <w:pStyle w:val="10"/>
        <w:ind w:firstLine="240"/>
        <w:rPr>
          <w:lang w:val="en-US"/>
        </w:rPr>
      </w:pPr>
    </w:p>
    <w:p w14:paraId="1798D5A3">
      <w:pPr>
        <w:pStyle w:val="10"/>
        <w:ind w:firstLine="240"/>
        <w:rPr>
          <w:lang w:val="en-US"/>
        </w:rPr>
      </w:pPr>
    </w:p>
    <w:p w14:paraId="2CF37049">
      <w:pPr>
        <w:pStyle w:val="10"/>
        <w:ind w:firstLine="240"/>
        <w:rPr>
          <w:lang w:val="en-US"/>
        </w:rPr>
      </w:pPr>
    </w:p>
    <w:p w14:paraId="6F9197A6">
      <w:pPr>
        <w:pStyle w:val="10"/>
        <w:ind w:firstLine="240"/>
        <w:rPr>
          <w:lang w:val="en-US"/>
        </w:rPr>
      </w:pPr>
    </w:p>
    <w:p w14:paraId="78651AC6">
      <w:pPr>
        <w:pStyle w:val="10"/>
        <w:ind w:firstLine="240"/>
        <w:rPr>
          <w:lang w:val="en-US"/>
        </w:rPr>
      </w:pPr>
    </w:p>
    <w:p w14:paraId="241AF21A">
      <w:pPr>
        <w:pStyle w:val="10"/>
        <w:ind w:firstLine="240"/>
        <w:rPr>
          <w:lang w:val="en-US"/>
        </w:rPr>
      </w:pPr>
    </w:p>
    <w:p w14:paraId="09D0F845">
      <w:pPr>
        <w:pStyle w:val="10"/>
        <w:ind w:firstLine="240"/>
        <w:rPr>
          <w:lang w:val="en-US"/>
        </w:rPr>
      </w:pPr>
    </w:p>
    <w:p w14:paraId="66B613E6">
      <w:pPr>
        <w:pStyle w:val="10"/>
        <w:ind w:firstLine="240"/>
        <w:rPr>
          <w:lang w:val="en-US"/>
        </w:rPr>
      </w:pPr>
    </w:p>
    <w:p w14:paraId="343CDB16">
      <w:pPr>
        <w:pStyle w:val="10"/>
        <w:ind w:firstLine="240"/>
        <w:rPr>
          <w:lang w:val="en-US"/>
        </w:rPr>
      </w:pPr>
    </w:p>
    <w:p w14:paraId="3A70AE6C">
      <w:pPr>
        <w:pStyle w:val="10"/>
        <w:ind w:firstLine="240"/>
        <w:rPr>
          <w:lang w:val="en-US"/>
        </w:rPr>
      </w:pPr>
    </w:p>
    <w:p w14:paraId="4B49D581">
      <w:pPr>
        <w:pStyle w:val="10"/>
        <w:ind w:firstLine="240"/>
        <w:rPr>
          <w:lang w:val="en-US"/>
        </w:rPr>
      </w:pPr>
    </w:p>
    <w:p w14:paraId="4BCBACC9">
      <w:pPr>
        <w:pStyle w:val="10"/>
        <w:ind w:firstLine="240"/>
        <w:rPr>
          <w:lang w:val="en-US"/>
        </w:rPr>
      </w:pPr>
    </w:p>
    <w:p w14:paraId="18584A96">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29C6102F">
      <w:pPr>
        <w:pStyle w:val="3"/>
        <w:ind w:firstLine="0" w:firstLineChars="0"/>
      </w:pPr>
      <w:bookmarkStart w:id="144" w:name="_Toc131697480"/>
      <w:bookmarkStart w:id="145" w:name="_Toc110592780"/>
      <w:bookmarkStart w:id="146" w:name="_Toc29220"/>
      <w:r>
        <w:rPr>
          <w:rFonts w:hint="eastAsia"/>
        </w:rPr>
        <w:t>五、报价表</w:t>
      </w:r>
      <w:bookmarkEnd w:id="144"/>
      <w:bookmarkEnd w:id="145"/>
      <w:bookmarkEnd w:id="146"/>
    </w:p>
    <w:p w14:paraId="3BE3AD72">
      <w:pPr>
        <w:ind w:firstLine="560"/>
        <w:jc w:val="center"/>
        <w:rPr>
          <w:sz w:val="28"/>
        </w:rPr>
      </w:pPr>
      <w:r>
        <w:rPr>
          <w:rFonts w:hint="eastAsia"/>
          <w:sz w:val="28"/>
        </w:rPr>
        <w:t>（首次报价）</w:t>
      </w:r>
    </w:p>
    <w:p w14:paraId="782F6C3B">
      <w:pPr>
        <w:ind w:firstLine="0" w:firstLineChars="0"/>
        <w:rPr>
          <w:sz w:val="28"/>
        </w:rPr>
      </w:pPr>
      <w:r>
        <w:rPr>
          <w:rFonts w:hint="eastAsia"/>
          <w:sz w:val="28"/>
        </w:rPr>
        <w:t>采购单位：黄石市中心医院</w:t>
      </w:r>
    </w:p>
    <w:tbl>
      <w:tblPr>
        <w:tblStyle w:val="11"/>
        <w:tblW w:w="901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7005"/>
      </w:tblGrid>
      <w:tr w14:paraId="1C67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39C196B7">
            <w:pPr>
              <w:ind w:firstLine="0" w:firstLineChars="0"/>
              <w:jc w:val="center"/>
              <w:rPr>
                <w:sz w:val="28"/>
              </w:rPr>
            </w:pPr>
            <w:r>
              <w:rPr>
                <w:rFonts w:hint="eastAsia"/>
                <w:sz w:val="28"/>
              </w:rPr>
              <w:t>项目名称</w:t>
            </w:r>
          </w:p>
        </w:tc>
        <w:tc>
          <w:tcPr>
            <w:tcW w:w="7005" w:type="dxa"/>
            <w:vAlign w:val="center"/>
          </w:tcPr>
          <w:p w14:paraId="1B987AEE">
            <w:pPr>
              <w:ind w:firstLine="0" w:firstLineChars="0"/>
              <w:rPr>
                <w:rFonts w:cs="宋体"/>
                <w:sz w:val="28"/>
              </w:rPr>
            </w:pPr>
            <w:r>
              <w:rPr>
                <w:rFonts w:hint="eastAsia" w:cs="宋体"/>
                <w:sz w:val="24"/>
              </w:rPr>
              <w:t>黄石市中心医院乳房软组织加强补片采购项目</w:t>
            </w:r>
          </w:p>
        </w:tc>
      </w:tr>
      <w:tr w14:paraId="62F8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566FC2BF">
            <w:pPr>
              <w:ind w:firstLine="0" w:firstLineChars="0"/>
              <w:jc w:val="center"/>
              <w:rPr>
                <w:sz w:val="28"/>
              </w:rPr>
            </w:pPr>
            <w:r>
              <w:rPr>
                <w:rFonts w:hint="eastAsia"/>
                <w:sz w:val="28"/>
              </w:rPr>
              <w:t>投标报价</w:t>
            </w:r>
          </w:p>
        </w:tc>
        <w:tc>
          <w:tcPr>
            <w:tcW w:w="7005" w:type="dxa"/>
            <w:vAlign w:val="center"/>
          </w:tcPr>
          <w:p w14:paraId="2A0C6656">
            <w:pPr>
              <w:ind w:firstLine="0" w:firstLineChars="0"/>
              <w:jc w:val="left"/>
              <w:rPr>
                <w:sz w:val="28"/>
              </w:rPr>
            </w:pPr>
            <w:r>
              <w:rPr>
                <w:rFonts w:hint="eastAsia"/>
                <w:sz w:val="28"/>
              </w:rPr>
              <w:t>人民币（小写）：</w:t>
            </w:r>
            <w:r>
              <w:rPr>
                <w:rFonts w:hint="eastAsia"/>
                <w:sz w:val="28"/>
                <w:u w:val="single"/>
              </w:rPr>
              <w:t xml:space="preserve">                </w:t>
            </w:r>
            <w:r>
              <w:rPr>
                <w:rFonts w:hint="eastAsia"/>
                <w:sz w:val="28"/>
              </w:rPr>
              <w:t xml:space="preserve">/支   </w:t>
            </w:r>
          </w:p>
          <w:p w14:paraId="70ACD702">
            <w:pPr>
              <w:ind w:firstLine="0" w:firstLineChars="0"/>
              <w:jc w:val="left"/>
              <w:rPr>
                <w:sz w:val="28"/>
                <w:u w:val="single"/>
              </w:rPr>
            </w:pPr>
            <w:r>
              <w:rPr>
                <w:rFonts w:hint="eastAsia"/>
                <w:sz w:val="28"/>
              </w:rPr>
              <w:t>人民币（大写）：</w:t>
            </w:r>
            <w:r>
              <w:rPr>
                <w:rFonts w:hint="eastAsia"/>
                <w:sz w:val="28"/>
                <w:u w:val="single"/>
              </w:rPr>
              <w:t xml:space="preserve">                </w:t>
            </w:r>
            <w:r>
              <w:rPr>
                <w:rFonts w:hint="eastAsia"/>
                <w:sz w:val="28"/>
              </w:rPr>
              <w:t>每支</w:t>
            </w:r>
          </w:p>
        </w:tc>
      </w:tr>
      <w:tr w14:paraId="6AC99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3530CFD6">
            <w:pPr>
              <w:ind w:firstLine="0" w:firstLineChars="0"/>
              <w:jc w:val="center"/>
              <w:rPr>
                <w:sz w:val="28"/>
              </w:rPr>
            </w:pPr>
            <w:r>
              <w:rPr>
                <w:rFonts w:hint="eastAsia"/>
                <w:sz w:val="28"/>
              </w:rPr>
              <w:t>质量目标</w:t>
            </w:r>
          </w:p>
        </w:tc>
        <w:tc>
          <w:tcPr>
            <w:tcW w:w="7005" w:type="dxa"/>
            <w:vAlign w:val="center"/>
          </w:tcPr>
          <w:p w14:paraId="53C3FC12">
            <w:pPr>
              <w:pStyle w:val="15"/>
              <w:jc w:val="left"/>
              <w:rPr>
                <w:rFonts w:cs="宋体"/>
                <w:kern w:val="2"/>
                <w:sz w:val="28"/>
                <w:szCs w:val="28"/>
              </w:rPr>
            </w:pPr>
            <w:r>
              <w:rPr>
                <w:rFonts w:hint="eastAsia" w:cs="宋体"/>
                <w:kern w:val="2"/>
                <w:sz w:val="28"/>
                <w:szCs w:val="28"/>
              </w:rPr>
              <w:t>合格</w:t>
            </w:r>
          </w:p>
        </w:tc>
      </w:tr>
      <w:tr w14:paraId="3FEA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51358E2C">
            <w:pPr>
              <w:ind w:firstLine="0" w:firstLineChars="0"/>
              <w:jc w:val="center"/>
              <w:rPr>
                <w:sz w:val="28"/>
              </w:rPr>
            </w:pPr>
            <w:r>
              <w:rPr>
                <w:rFonts w:hint="eastAsia"/>
                <w:sz w:val="28"/>
              </w:rPr>
              <w:t>合同履行期限（供货配送服务期）</w:t>
            </w:r>
          </w:p>
        </w:tc>
        <w:tc>
          <w:tcPr>
            <w:tcW w:w="7005" w:type="dxa"/>
            <w:vAlign w:val="center"/>
          </w:tcPr>
          <w:p w14:paraId="272D1FFC">
            <w:pPr>
              <w:pStyle w:val="15"/>
              <w:jc w:val="left"/>
              <w:rPr>
                <w:rFonts w:cs="宋体"/>
                <w:kern w:val="2"/>
                <w:sz w:val="28"/>
                <w:szCs w:val="28"/>
              </w:rPr>
            </w:pPr>
            <w:r>
              <w:rPr>
                <w:rFonts w:hint="eastAsia" w:cs="宋体"/>
                <w:kern w:val="2"/>
                <w:sz w:val="28"/>
                <w:szCs w:val="28"/>
              </w:rPr>
              <w:t>合同签订之日起</w:t>
            </w:r>
            <w:r>
              <w:rPr>
                <w:rFonts w:hint="eastAsia" w:cs="宋体"/>
                <w:kern w:val="2"/>
                <w:sz w:val="28"/>
                <w:szCs w:val="28"/>
                <w:u w:val="single"/>
              </w:rPr>
              <w:t xml:space="preserve">     </w:t>
            </w:r>
            <w:r>
              <w:rPr>
                <w:rFonts w:hint="eastAsia" w:cs="宋体"/>
                <w:kern w:val="2"/>
                <w:sz w:val="28"/>
                <w:szCs w:val="28"/>
              </w:rPr>
              <w:t>年</w:t>
            </w:r>
          </w:p>
        </w:tc>
      </w:tr>
      <w:tr w14:paraId="21F8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57946B66">
            <w:pPr>
              <w:ind w:firstLine="0" w:firstLineChars="0"/>
              <w:jc w:val="center"/>
              <w:rPr>
                <w:sz w:val="28"/>
              </w:rPr>
            </w:pPr>
            <w:r>
              <w:rPr>
                <w:rFonts w:hint="eastAsia"/>
                <w:sz w:val="28"/>
              </w:rPr>
              <w:t>项目负责人</w:t>
            </w:r>
          </w:p>
        </w:tc>
        <w:tc>
          <w:tcPr>
            <w:tcW w:w="7005" w:type="dxa"/>
            <w:vAlign w:val="center"/>
          </w:tcPr>
          <w:p w14:paraId="6773F926">
            <w:pPr>
              <w:pStyle w:val="15"/>
              <w:jc w:val="left"/>
              <w:rPr>
                <w:rFonts w:cs="宋体"/>
                <w:kern w:val="2"/>
                <w:sz w:val="28"/>
                <w:szCs w:val="28"/>
              </w:rPr>
            </w:pPr>
            <w:r>
              <w:rPr>
                <w:rFonts w:hint="eastAsia" w:cs="宋体"/>
                <w:kern w:val="2"/>
                <w:sz w:val="28"/>
                <w:szCs w:val="28"/>
              </w:rPr>
              <w:t>姓名：</w:t>
            </w:r>
          </w:p>
          <w:p w14:paraId="77429C12">
            <w:pPr>
              <w:pStyle w:val="15"/>
              <w:jc w:val="left"/>
              <w:rPr>
                <w:rFonts w:cs="宋体"/>
                <w:kern w:val="2"/>
                <w:sz w:val="28"/>
                <w:szCs w:val="28"/>
              </w:rPr>
            </w:pPr>
            <w:r>
              <w:rPr>
                <w:rFonts w:hint="eastAsia" w:cs="宋体"/>
                <w:kern w:val="2"/>
                <w:sz w:val="28"/>
                <w:szCs w:val="28"/>
              </w:rPr>
              <w:t>专业：</w:t>
            </w:r>
          </w:p>
          <w:p w14:paraId="49606CD2">
            <w:pPr>
              <w:pStyle w:val="15"/>
              <w:jc w:val="left"/>
              <w:rPr>
                <w:rFonts w:cs="宋体"/>
                <w:kern w:val="2"/>
                <w:sz w:val="28"/>
                <w:szCs w:val="28"/>
              </w:rPr>
            </w:pPr>
            <w:r>
              <w:rPr>
                <w:rFonts w:hint="eastAsia" w:cs="宋体"/>
                <w:kern w:val="2"/>
                <w:sz w:val="28"/>
                <w:szCs w:val="28"/>
              </w:rPr>
              <w:t>级别：</w:t>
            </w:r>
          </w:p>
        </w:tc>
      </w:tr>
    </w:tbl>
    <w:p w14:paraId="26711D40">
      <w:pPr>
        <w:ind w:firstLine="560"/>
        <w:rPr>
          <w:sz w:val="28"/>
        </w:rPr>
      </w:pPr>
    </w:p>
    <w:p w14:paraId="676BF688">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18E2D0C0">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7814039D">
      <w:pPr>
        <w:spacing w:line="760" w:lineRule="exact"/>
        <w:ind w:firstLine="560"/>
        <w:rPr>
          <w:b/>
          <w:sz w:val="28"/>
        </w:rPr>
      </w:pPr>
      <w:r>
        <w:rPr>
          <w:rFonts w:hint="eastAsia"/>
          <w:sz w:val="28"/>
        </w:rPr>
        <w:t>日期：</w:t>
      </w:r>
      <w:r>
        <w:rPr>
          <w:rFonts w:hint="eastAsia"/>
          <w:sz w:val="28"/>
        </w:rPr>
        <w:cr/>
      </w:r>
      <w:r>
        <w:rPr>
          <w:rFonts w:hint="eastAsia"/>
          <w:b/>
          <w:sz w:val="28"/>
        </w:rPr>
        <w:t>注：</w:t>
      </w:r>
    </w:p>
    <w:p w14:paraId="4F107B25">
      <w:pPr>
        <w:spacing w:line="400" w:lineRule="exact"/>
        <w:ind w:firstLine="482"/>
        <w:jc w:val="left"/>
        <w:rPr>
          <w:b/>
          <w:sz w:val="24"/>
        </w:rPr>
      </w:pPr>
      <w:r>
        <w:rPr>
          <w:rFonts w:hint="eastAsia"/>
          <w:b/>
          <w:sz w:val="24"/>
        </w:rPr>
        <w:t>1、报价表格式不得自行改动。</w:t>
      </w:r>
    </w:p>
    <w:p w14:paraId="1E364406">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22AB41D4">
      <w:pPr>
        <w:pStyle w:val="3"/>
        <w:ind w:firstLine="602"/>
      </w:pPr>
      <w:bookmarkStart w:id="147" w:name="_Toc131697483"/>
      <w:bookmarkStart w:id="148" w:name="_Toc12379"/>
      <w:bookmarkStart w:id="149" w:name="_Toc478628956"/>
      <w:bookmarkStart w:id="150" w:name="_Toc494665954"/>
      <w:bookmarkStart w:id="151" w:name="_Toc494745321"/>
      <w:bookmarkStart w:id="152" w:name="_Toc8641"/>
      <w:bookmarkStart w:id="153" w:name="_Toc432149016"/>
      <w:bookmarkStart w:id="154" w:name="_Toc494665004"/>
      <w:bookmarkStart w:id="155" w:name="_Toc477008292"/>
      <w:bookmarkStart w:id="156" w:name="_Toc12119"/>
      <w:bookmarkStart w:id="157" w:name="_Toc422466739"/>
      <w:bookmarkStart w:id="158" w:name="_Toc494721104"/>
      <w:bookmarkStart w:id="159" w:name="_Toc477032431"/>
      <w:bookmarkStart w:id="160" w:name="_Toc494702274"/>
      <w:bookmarkStart w:id="161" w:name="_Toc494665557"/>
      <w:bookmarkStart w:id="162" w:name="_Toc355802499"/>
      <w:bookmarkStart w:id="163" w:name="_Toc356836516"/>
      <w:bookmarkStart w:id="164" w:name="_Toc22465"/>
      <w:bookmarkStart w:id="165" w:name="_Toc470172720"/>
      <w:r>
        <w:rPr>
          <w:rFonts w:hint="eastAsia"/>
        </w:rPr>
        <w:t>六、供应商认为需要提供的其他资料</w:t>
      </w:r>
      <w:bookmarkEnd w:id="147"/>
      <w:bookmarkEnd w:id="148"/>
    </w:p>
    <w:p w14:paraId="0709B7D7">
      <w:pPr>
        <w:tabs>
          <w:tab w:val="left" w:pos="993"/>
        </w:tabs>
        <w:ind w:firstLine="0" w:firstLineChars="0"/>
        <w:jc w:val="center"/>
        <w:rPr>
          <w:kern w:val="0"/>
        </w:rPr>
      </w:pPr>
      <w:r>
        <w:rPr>
          <w:rFonts w:hint="eastAsia"/>
          <w:kern w:val="0"/>
        </w:rPr>
        <w:t>（如有，格式自定）</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2985CF7A">
      <w:pPr>
        <w:ind w:firstLine="0" w:firstLineChars="0"/>
      </w:pPr>
    </w:p>
    <w:p w14:paraId="515355B3">
      <w:pPr>
        <w:ind w:firstLine="0" w:firstLineChars="0"/>
      </w:pPr>
    </w:p>
    <w:p w14:paraId="7AED0FFA">
      <w:pPr>
        <w:ind w:firstLine="0" w:firstLineChars="0"/>
      </w:pPr>
    </w:p>
    <w:p w14:paraId="157A235E">
      <w:pPr>
        <w:ind w:firstLine="0" w:firstLineChars="0"/>
      </w:pPr>
    </w:p>
    <w:p w14:paraId="28A8B9CA">
      <w:pPr>
        <w:ind w:firstLine="0" w:firstLineChars="0"/>
      </w:pPr>
    </w:p>
    <w:p w14:paraId="5C8BD9AD">
      <w:pPr>
        <w:ind w:firstLine="0" w:firstLineChars="0"/>
      </w:pPr>
    </w:p>
    <w:p w14:paraId="583CEF7E">
      <w:pPr>
        <w:ind w:firstLine="0" w:firstLineChars="0"/>
      </w:pPr>
    </w:p>
    <w:p w14:paraId="28F90099">
      <w:pPr>
        <w:ind w:firstLine="0" w:firstLineChars="0"/>
      </w:pPr>
    </w:p>
    <w:p w14:paraId="0531BC22">
      <w:pPr>
        <w:ind w:firstLine="0" w:firstLineChars="0"/>
      </w:pPr>
    </w:p>
    <w:p w14:paraId="21434875">
      <w:pPr>
        <w:ind w:firstLine="0" w:firstLineChars="0"/>
      </w:pPr>
    </w:p>
    <w:p w14:paraId="38E69F4B">
      <w:pPr>
        <w:ind w:firstLine="0" w:firstLineChars="0"/>
      </w:pPr>
    </w:p>
    <w:p w14:paraId="6FC4545D">
      <w:pPr>
        <w:ind w:firstLine="0" w:firstLineChars="0"/>
      </w:pPr>
    </w:p>
    <w:p w14:paraId="1FF68E49">
      <w:pPr>
        <w:ind w:firstLine="0" w:firstLineChars="0"/>
      </w:pPr>
    </w:p>
    <w:p w14:paraId="378DD6A0">
      <w:pPr>
        <w:ind w:firstLine="0" w:firstLineChars="0"/>
      </w:pPr>
    </w:p>
    <w:p w14:paraId="2C4206D6">
      <w:pPr>
        <w:ind w:firstLine="0" w:firstLineChars="0"/>
      </w:pPr>
    </w:p>
    <w:p w14:paraId="39A5B4CE">
      <w:pPr>
        <w:ind w:firstLine="0" w:firstLineChars="0"/>
      </w:pPr>
    </w:p>
    <w:p w14:paraId="6D7B258E">
      <w:pPr>
        <w:ind w:firstLine="0" w:firstLineChars="0"/>
      </w:pPr>
    </w:p>
    <w:p w14:paraId="548D4404">
      <w:pPr>
        <w:ind w:firstLine="0" w:firstLineChars="0"/>
      </w:pPr>
    </w:p>
    <w:p w14:paraId="5C701FA7">
      <w:pPr>
        <w:ind w:firstLine="0" w:firstLineChars="0"/>
      </w:pPr>
    </w:p>
    <w:p w14:paraId="1FF74BA6"/>
    <w:p w14:paraId="6667BE8F"/>
    <w:p w14:paraId="2DE3A9AD"/>
    <w:p w14:paraId="1EA82C73"/>
    <w:p w14:paraId="457E82B5"/>
    <w:p w14:paraId="59452EEC"/>
    <w:p w14:paraId="446463ED"/>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F15A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2B2A8">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75A93">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C11F3">
    <w:pPr>
      <w:pStyle w:val="7"/>
      <w:ind w:firstLine="360"/>
      <w:jc w:val="center"/>
      <w:rPr>
        <w:sz w:val="21"/>
      </w:rPr>
    </w:pPr>
    <w:r>
      <w:rPr>
        <w:sz w:val="21"/>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14:paraId="1D5D2759">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13 -</w:t>
                </w:r>
                <w:r>
                  <w:rPr>
                    <w:sz w:val="21"/>
                  </w:rPr>
                  <w:fldChar w:fldCharType="end"/>
                </w:r>
              </w:p>
              <w:p w14:paraId="42BF01D7"/>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75ED3">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0007B">
    <w:pPr>
      <w:pStyle w:val="7"/>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path/>
          <v:fill on="f" focussize="0,0"/>
          <v:stroke on="f" weight="0.5pt" joinstyle="miter"/>
          <v:imagedata o:title=""/>
          <o:lock v:ext="edit"/>
          <v:textbox inset="0mm,0mm,0mm,0mm" style="mso-fit-shape-to-text:t;">
            <w:txbxContent>
              <w:p w14:paraId="483E6244">
                <w:pPr>
                  <w:pStyle w:val="7"/>
                </w:pPr>
                <w:r>
                  <w:fldChar w:fldCharType="begin"/>
                </w:r>
                <w:r>
                  <w:instrText xml:space="preserve"> PAGE  \* MERGEFORMAT </w:instrText>
                </w:r>
                <w:r>
                  <w:fldChar w:fldCharType="separate"/>
                </w:r>
                <w:r>
                  <w:t>- 1 -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09CFF">
    <w:pPr>
      <w:pStyle w:val="7"/>
      <w:ind w:firstLine="420"/>
      <w:jc w:val="center"/>
      <w:rPr>
        <w:rFonts w:ascii="仿宋" w:eastAsia="仿宋"/>
        <w:sz w:val="21"/>
      </w:rPr>
    </w:pPr>
    <w:r>
      <w:rPr>
        <w:sz w:val="21"/>
      </w:rP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path/>
          <v:fill on="f" focussize="0,0"/>
          <v:stroke on="f" weight="0.5pt" joinstyle="miter"/>
          <v:imagedata o:title=""/>
          <o:lock v:ext="edit"/>
          <v:textbox inset="0mm,0mm,0mm,0mm" style="mso-fit-shape-to-text:t;">
            <w:txbxContent>
              <w:p w14:paraId="2ECC3192">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25 -</w:t>
                </w:r>
                <w:r>
                  <w:rPr>
                    <w:rFonts w:ascii="仿宋" w:eastAsia="仿宋"/>
                    <w:sz w:val="21"/>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BF097">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A2BEF">
    <w:pPr>
      <w:pStyle w:val="7"/>
      <w:ind w:firstLine="360"/>
    </w:pPr>
    <w: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path/>
          <v:fill on="f" focussize="0,0"/>
          <v:stroke on="f" weight="0.5pt" joinstyle="miter"/>
          <v:imagedata o:title=""/>
          <o:lock v:ext="edit"/>
          <v:textbox inset="0mm,0mm,0mm,0mm" style="mso-fit-shape-to-text:t;">
            <w:txbxContent>
              <w:p w14:paraId="2A5161E6">
                <w:pPr>
                  <w:pStyle w:val="7"/>
                </w:pPr>
                <w:r>
                  <w:fldChar w:fldCharType="begin"/>
                </w:r>
                <w:r>
                  <w:instrText xml:space="preserve"> PAGE  \* MERGEFORMAT </w:instrText>
                </w:r>
                <w:r>
                  <w:fldChar w:fldCharType="separate"/>
                </w:r>
                <w:r>
                  <w:t>- 14 -</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84508">
    <w:pPr>
      <w:pStyle w:val="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C98F7">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C5322">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461A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D1003">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51658">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90FB9">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C6860">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D0F08">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6A95"/>
    <w:rsid w:val="00106134"/>
    <w:rsid w:val="00FD6A95"/>
    <w:rsid w:val="233B3A15"/>
    <w:rsid w:val="3A8F4FB9"/>
    <w:rsid w:val="54701B96"/>
    <w:rsid w:val="763B5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2">
    <w:name w:val="heading 1"/>
    <w:basedOn w:val="1"/>
    <w:next w:val="1"/>
    <w:qFormat/>
    <w:uiPriority w:val="1"/>
    <w:pPr>
      <w:keepNext/>
      <w:keepLines/>
      <w:numPr>
        <w:ilvl w:val="0"/>
        <w:numId w:val="1"/>
      </w:numPr>
      <w:spacing w:line="600" w:lineRule="exact"/>
      <w:ind w:firstLine="0" w:firstLineChars="0"/>
      <w:jc w:val="center"/>
      <w:outlineLvl w:val="0"/>
    </w:pPr>
    <w:rPr>
      <w:rFonts w:ascii="Calibri" w:hAnsi="Calibri"/>
      <w:b/>
      <w:bCs/>
      <w:kern w:val="44"/>
      <w:sz w:val="36"/>
      <w:szCs w:val="44"/>
      <w:lang w:val="zh-CN"/>
    </w:rPr>
  </w:style>
  <w:style w:type="paragraph" w:styleId="3">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4">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rPr>
      <w:rFonts w:ascii="Calibri" w:hAnsi="Calibri"/>
    </w:rPr>
  </w:style>
  <w:style w:type="paragraph" w:styleId="6">
    <w:name w:val="Body Text"/>
    <w:basedOn w:val="1"/>
    <w:next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小标题"/>
    <w:basedOn w:val="8"/>
    <w:qFormat/>
    <w:uiPriority w:val="0"/>
    <w:pPr>
      <w:ind w:firstLine="0" w:firstLineChars="0"/>
    </w:pPr>
    <w:rPr>
      <w:b/>
      <w:sz w:val="28"/>
      <w:lang w:val="zh-CN"/>
    </w:rPr>
  </w:style>
  <w:style w:type="paragraph" w:customStyle="1" w:styleId="15">
    <w:name w:val="表格文字"/>
    <w:basedOn w:val="1"/>
    <w:qFormat/>
    <w:uiPriority w:val="0"/>
    <w:pPr>
      <w:ind w:firstLine="0" w:firstLineChars="0"/>
      <w:jc w:val="center"/>
    </w:pPr>
    <w:rPr>
      <w:kern w:val="0"/>
      <w:sz w:val="20"/>
      <w:szCs w:val="20"/>
    </w:rPr>
  </w:style>
  <w:style w:type="paragraph" w:styleId="16">
    <w:name w:val="List Paragraph"/>
    <w:basedOn w:val="1"/>
    <w:autoRedefine/>
    <w:qFormat/>
    <w:uiPriority w:val="34"/>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2"/>
    <customShpInfo spid="_x0000_s2049"/>
    <customShpInfo spid="_x0000_s2050"/>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9889</Words>
  <Characters>10197</Characters>
  <Lines>22</Lines>
  <Paragraphs>25</Paragraphs>
  <TotalTime>24</TotalTime>
  <ScaleCrop>false</ScaleCrop>
  <LinksUpToDate>false</LinksUpToDate>
  <CharactersWithSpaces>11442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2025-03-19T09:23:00Z</dcterms:created>
  <dc:creator>Administrator</dc:creator>
  <cp:lastModifiedBy>WPS_1669950173</cp:lastModifiedBy>
  <dcterms:modified xsi:type="dcterms:W3CDTF">2025-04-22T01:09:27Z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eyJoZGlkIjoiMTdlODRlM2JmYmJhMWFjZWE2NTlmMDQ1NGQ0YmIxMWYiLCJ1c2VySWQiOiIxNDQ2MDIwMDc0In0=</vt:lpwstr>
  </property>
  <property fmtid="{D5CDD505-2E9C-101B-9397-08002B2CF9AE}" pid="4" name="ICV">
    <vt:lpwstr>E5E87336058D4E25B35107700AC72E00_12</vt:lpwstr>
  </property>
</Properties>
</file>