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firstLine="1446" w:firstLineChars="400"/>
        <w:rPr>
          <w:rFonts w:hint="eastAsia" w:ascii="宋体" w:hAnsi="宋体" w:eastAsia="宋体" w:cs="宋体"/>
          <w:sz w:val="24"/>
        </w:rPr>
      </w:pPr>
      <w:r>
        <w:rPr>
          <w:rFonts w:hint="eastAsia" w:ascii="宋体" w:hAnsi="宋体" w:cs="宋体"/>
          <w:b/>
          <w:sz w:val="36"/>
          <w:szCs w:val="36"/>
        </w:rPr>
        <w:t>项目名称：黄石市中心医院</w:t>
      </w:r>
      <w:r>
        <w:rPr>
          <w:rFonts w:hint="eastAsia" w:ascii="宋体" w:hAnsi="宋体" w:cs="宋体"/>
          <w:b/>
          <w:sz w:val="36"/>
          <w:szCs w:val="36"/>
          <w:lang w:val="en-US" w:eastAsia="zh-CN"/>
        </w:rPr>
        <w:t>妇科LEE刀</w:t>
      </w:r>
      <w:r>
        <w:rPr>
          <w:rFonts w:hint="eastAsia" w:ascii="宋体" w:hAnsi="宋体" w:cs="宋体"/>
          <w:b/>
          <w:sz w:val="36"/>
          <w:szCs w:val="36"/>
        </w:rPr>
        <w:t>采购项目</w:t>
      </w:r>
    </w:p>
    <w:p>
      <w:pPr>
        <w:spacing w:line="420" w:lineRule="exact"/>
        <w:ind w:left="3243" w:leftChars="684" w:hanging="1807" w:hangingChars="500"/>
        <w:rPr>
          <w:rFonts w:hint="eastAsia"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4262"/>
      <w:bookmarkStart w:id="2" w:name="_Toc528493082"/>
      <w:bookmarkStart w:id="3" w:name="_Toc528493163"/>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35393623"/>
      <w:bookmarkStart w:id="10" w:name="_Toc35393792"/>
      <w:bookmarkStart w:id="11" w:name="_Toc28359004"/>
      <w:bookmarkStart w:id="12" w:name="_Toc28359081"/>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07"/>
      <w:bookmarkStart w:id="15" w:name="_Toc2835908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12 </w:t>
      </w:r>
      <w:r>
        <w:rPr>
          <w:rFonts w:ascii="宋体" w:hAnsi="宋体" w:cs="宋体"/>
          <w:sz w:val="24"/>
        </w:rPr>
        <w:t>月</w:t>
      </w:r>
      <w:r>
        <w:rPr>
          <w:rFonts w:hint="eastAsia" w:ascii="宋体" w:hAnsi="宋体" w:cs="宋体"/>
          <w:sz w:val="24"/>
          <w:lang w:val="en-US" w:eastAsia="zh-CN"/>
        </w:rPr>
        <w:t>11</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18</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4275"/>
      <w:bookmarkStart w:id="19" w:name="_Toc528493164"/>
      <w:bookmarkStart w:id="20" w:name="_Toc528493083"/>
      <w:bookmarkStart w:id="21" w:name="_Toc528493131"/>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577"/>
      <w:bookmarkStart w:id="26" w:name="_Toc528493084"/>
      <w:bookmarkStart w:id="27" w:name="_Toc528494280"/>
      <w:bookmarkStart w:id="28" w:name="_Toc528493132"/>
      <w:bookmarkStart w:id="29" w:name="_Toc528493165"/>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579"/>
      <w:bookmarkStart w:id="33" w:name="_Toc528493167"/>
      <w:bookmarkStart w:id="34" w:name="_Toc528493086"/>
      <w:bookmarkStart w:id="35" w:name="_Toc528494285"/>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Hlk18936003"/>
      <w:bookmarkStart w:id="38" w:name="_Toc528493135"/>
      <w:bookmarkStart w:id="39" w:name="_Toc528494286"/>
      <w:bookmarkStart w:id="40" w:name="_Toc528493168"/>
      <w:bookmarkStart w:id="41" w:name="_Toc528493087"/>
      <w:bookmarkStart w:id="42" w:name="_Toc528493580"/>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患者漏电流及患者辅助电流要求正常状态下≤0.01mA，单一故障状态下≤0.05mA</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 xml:space="preserve">；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具有功率输出自动补偿功能，针对不同人体组织自动调节输出功率达到最佳切割和凝血效果</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安全标准</w:t>
      </w:r>
      <w:r>
        <w:rPr>
          <w:rFonts w:hint="eastAsia" w:ascii="宋体" w:hAnsi="宋体" w:cs="宋体"/>
          <w:sz w:val="24"/>
          <w:lang w:eastAsia="zh-CN"/>
        </w:rPr>
        <w:t>至少达到</w:t>
      </w:r>
      <w:r>
        <w:rPr>
          <w:rFonts w:hint="eastAsia" w:ascii="宋体" w:hAnsi="宋体" w:cs="宋体"/>
          <w:sz w:val="24"/>
        </w:rPr>
        <w:t>：CF型，带除颤保护，I类输出，符合国标GB9706.1-2007和专标9706.4-2009安全标准</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★工作频率：强力电切、精细电切/内窥频率</w:t>
      </w:r>
      <w:r>
        <w:rPr>
          <w:rFonts w:hint="eastAsia" w:ascii="宋体" w:hAnsi="宋体" w:cs="宋体"/>
          <w:sz w:val="24"/>
          <w:lang w:eastAsia="zh-CN"/>
        </w:rPr>
        <w:t>至少达到</w:t>
      </w: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0kHz,凝血频率</w:t>
      </w:r>
      <w:r>
        <w:rPr>
          <w:rFonts w:hint="eastAsia" w:ascii="宋体" w:hAnsi="宋体" w:cs="宋体"/>
          <w:sz w:val="24"/>
          <w:lang w:eastAsia="zh-CN"/>
        </w:rPr>
        <w:t>至少达到</w:t>
      </w:r>
      <w:r>
        <w:rPr>
          <w:rFonts w:hint="eastAsia" w:ascii="宋体" w:hAnsi="宋体" w:cs="宋体"/>
          <w:sz w:val="24"/>
        </w:rPr>
        <w:t>4</w:t>
      </w:r>
      <w:r>
        <w:rPr>
          <w:rFonts w:hint="eastAsia" w:ascii="宋体" w:hAnsi="宋体" w:cs="宋体"/>
          <w:sz w:val="24"/>
          <w:lang w:val="en-US" w:eastAsia="zh-CN"/>
        </w:rPr>
        <w:t>0</w:t>
      </w:r>
      <w:r>
        <w:rPr>
          <w:rFonts w:hint="eastAsia" w:ascii="宋体" w:hAnsi="宋体" w:cs="宋体"/>
          <w:sz w:val="24"/>
        </w:rPr>
        <w:t>0kHz，双极频率</w:t>
      </w:r>
      <w:r>
        <w:rPr>
          <w:rFonts w:hint="eastAsia" w:ascii="宋体" w:hAnsi="宋体" w:cs="宋体"/>
          <w:sz w:val="24"/>
          <w:lang w:eastAsia="zh-CN"/>
        </w:rPr>
        <w:t>至少达到</w:t>
      </w:r>
      <w:r>
        <w:rPr>
          <w:rFonts w:hint="eastAsia" w:ascii="宋体" w:hAnsi="宋体" w:cs="宋体"/>
          <w:sz w:val="24"/>
        </w:rPr>
        <w:t>1MHz</w:t>
      </w:r>
      <w:r>
        <w:rPr>
          <w:rFonts w:hint="eastAsia" w:ascii="宋体" w:hAnsi="宋体" w:cs="宋体"/>
          <w:sz w:val="24"/>
          <w:lang w:eastAsia="zh-CN"/>
        </w:rPr>
        <w:t>（提</w:t>
      </w:r>
      <w:r>
        <w:rPr>
          <w:rFonts w:hint="eastAsia" w:ascii="宋体" w:hAnsi="宋体" w:cs="宋体"/>
          <w:sz w:val="24"/>
        </w:rPr>
        <w:t>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★输出功率：整机输出功率</w:t>
      </w:r>
      <w:r>
        <w:rPr>
          <w:rFonts w:hint="eastAsia" w:ascii="宋体" w:hAnsi="宋体" w:cs="宋体"/>
          <w:sz w:val="24"/>
          <w:lang w:eastAsia="zh-CN"/>
        </w:rPr>
        <w:t>范围至少达到</w:t>
      </w:r>
      <w:r>
        <w:rPr>
          <w:rFonts w:hint="eastAsia" w:ascii="宋体" w:hAnsi="宋体" w:cs="宋体"/>
          <w:sz w:val="24"/>
        </w:rPr>
        <w:t>0～200 W，</w:t>
      </w:r>
      <w:r>
        <w:rPr>
          <w:rFonts w:hint="eastAsia" w:ascii="宋体" w:hAnsi="宋体" w:cs="宋体"/>
          <w:sz w:val="24"/>
          <w:lang w:eastAsia="zh-CN"/>
        </w:rPr>
        <w:t>最小</w:t>
      </w:r>
      <w:r>
        <w:rPr>
          <w:rFonts w:hint="eastAsia" w:ascii="宋体" w:hAnsi="宋体" w:cs="宋体"/>
          <w:sz w:val="24"/>
        </w:rPr>
        <w:t>调节精细1W可调</w:t>
      </w:r>
      <w:r>
        <w:rPr>
          <w:rFonts w:hint="eastAsia" w:ascii="宋体" w:hAnsi="宋体" w:cs="宋体"/>
          <w:sz w:val="24"/>
          <w:lang w:eastAsia="zh-CN"/>
        </w:rPr>
        <w:t>（</w:t>
      </w:r>
      <w:r>
        <w:rPr>
          <w:rFonts w:hint="eastAsia" w:ascii="宋体" w:hAnsi="宋体" w:cs="宋体"/>
          <w:sz w:val="24"/>
        </w:rPr>
        <w:t>提供证明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工作模式</w:t>
      </w:r>
      <w:r>
        <w:rPr>
          <w:rFonts w:hint="eastAsia" w:ascii="宋体" w:hAnsi="宋体" w:cs="宋体"/>
          <w:sz w:val="24"/>
          <w:lang w:eastAsia="zh-CN"/>
        </w:rPr>
        <w:t>满足下列要求：</w:t>
      </w:r>
    </w:p>
    <w:p>
      <w:pPr>
        <w:spacing w:line="420" w:lineRule="exact"/>
        <w:ind w:firstLine="480" w:firstLineChars="200"/>
        <w:rPr>
          <w:rFonts w:hint="eastAsia" w:ascii="宋体" w:hAnsi="宋体" w:cs="宋体"/>
          <w:sz w:val="24"/>
        </w:rPr>
      </w:pPr>
      <w:r>
        <w:rPr>
          <w:rFonts w:hint="eastAsia" w:ascii="宋体" w:hAnsi="宋体" w:cs="宋体"/>
          <w:sz w:val="24"/>
        </w:rPr>
        <w:t>a)三种电切模式：纯切、混切1、混切2；</w:t>
      </w:r>
    </w:p>
    <w:p>
      <w:pPr>
        <w:spacing w:line="420" w:lineRule="exact"/>
        <w:ind w:firstLine="480" w:firstLineChars="200"/>
        <w:rPr>
          <w:rFonts w:hint="eastAsia" w:ascii="宋体" w:hAnsi="宋体" w:cs="宋体"/>
          <w:sz w:val="24"/>
        </w:rPr>
      </w:pPr>
      <w:r>
        <w:rPr>
          <w:rFonts w:hint="eastAsia" w:ascii="宋体" w:hAnsi="宋体" w:cs="宋体"/>
          <w:sz w:val="24"/>
        </w:rPr>
        <w:t>b)三种电凝模式：柔凝/凝切、强凝、喷凝；</w:t>
      </w:r>
    </w:p>
    <w:p>
      <w:pPr>
        <w:spacing w:line="420" w:lineRule="exact"/>
        <w:ind w:firstLine="480" w:firstLineChars="200"/>
        <w:rPr>
          <w:rFonts w:hint="eastAsia" w:ascii="宋体" w:hAnsi="宋体" w:cs="宋体"/>
          <w:sz w:val="24"/>
        </w:rPr>
      </w:pPr>
      <w:r>
        <w:rPr>
          <w:rFonts w:hint="eastAsia" w:ascii="宋体" w:hAnsi="宋体" w:cs="宋体"/>
          <w:sz w:val="24"/>
        </w:rPr>
        <w:t>c)三种双极电凝模式：精细双极、标准双极、宏双极；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具有开机自检和双回路安全自动监测、控制（自动监测异常并关闭功能输出）功能，</w:t>
      </w:r>
      <w:r>
        <w:rPr>
          <w:rFonts w:hint="eastAsia" w:ascii="宋体" w:hAnsi="宋体" w:cs="宋体"/>
          <w:sz w:val="24"/>
          <w:lang w:eastAsia="zh-CN"/>
        </w:rPr>
        <w:t>具备</w:t>
      </w:r>
      <w:r>
        <w:rPr>
          <w:rFonts w:hint="eastAsia" w:ascii="宋体" w:hAnsi="宋体" w:cs="宋体"/>
          <w:sz w:val="24"/>
        </w:rPr>
        <w:t xml:space="preserve">声光报警提示；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lang w:eastAsia="zh-CN"/>
        </w:rPr>
        <w:t>具备</w:t>
      </w:r>
      <w:r>
        <w:rPr>
          <w:rFonts w:hint="eastAsia" w:ascii="宋体" w:hAnsi="宋体" w:cs="宋体"/>
          <w:sz w:val="24"/>
        </w:rPr>
        <w:t>中性电极实时监测接触质量系统，全程实时监测极板的工作状态、贴合面积及组织阻抗并以数字形式显示与操作面板上，最大程度的减少因中性电极接触面积减少而造成的灼伤风险；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9、具备</w:t>
      </w:r>
      <w:r>
        <w:rPr>
          <w:rFonts w:hint="eastAsia" w:ascii="宋体" w:hAnsi="宋体" w:cs="宋体"/>
          <w:sz w:val="24"/>
        </w:rPr>
        <w:t>误操作报警功能；</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10、具备</w:t>
      </w:r>
      <w:r>
        <w:rPr>
          <w:rFonts w:hint="eastAsia" w:ascii="宋体" w:hAnsi="宋体" w:cs="宋体"/>
          <w:sz w:val="24"/>
        </w:rPr>
        <w:t>LED数字显示，防水按键方式调节；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工作音量可调节；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柔凝/凝切档位，具有组织的切割功能，切割的同时还具有一定的凝血效果；</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具有手控或脚控功率输出功能；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可掉电保存当前电切、电凝功率设置；</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具有自动电压调节功能；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6、配备</w:t>
      </w:r>
      <w:r>
        <w:rPr>
          <w:rFonts w:hint="eastAsia" w:ascii="宋体" w:hAnsi="宋体" w:cs="宋体"/>
          <w:sz w:val="24"/>
        </w:rPr>
        <w:t>绝缘专用手术台车；</w:t>
      </w:r>
    </w:p>
    <w:p>
      <w:pPr>
        <w:spacing w:line="420" w:lineRule="exact"/>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7、配备</w:t>
      </w:r>
      <w:r>
        <w:rPr>
          <w:rFonts w:hint="eastAsia" w:ascii="宋体" w:hAnsi="宋体" w:cs="宋体"/>
          <w:sz w:val="24"/>
        </w:rPr>
        <w:t>LEEP</w:t>
      </w:r>
      <w:r>
        <w:rPr>
          <w:rFonts w:hint="eastAsia" w:ascii="宋体" w:hAnsi="宋体" w:cs="宋体"/>
          <w:sz w:val="24"/>
          <w:lang w:eastAsia="zh-CN"/>
        </w:rPr>
        <w:t>刀</w:t>
      </w:r>
      <w:r>
        <w:rPr>
          <w:rFonts w:hint="eastAsia" w:ascii="宋体" w:hAnsi="宋体" w:cs="宋体"/>
          <w:sz w:val="24"/>
        </w:rPr>
        <w:t>手术吸烟器</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18、配备</w:t>
      </w:r>
      <w:r>
        <w:rPr>
          <w:rFonts w:hint="eastAsia" w:ascii="宋体" w:hAnsi="宋体" w:cs="宋体"/>
          <w:sz w:val="24"/>
        </w:rPr>
        <w:t>多种手术电极；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吸烟器具备三级过滤方式，过滤效果可有效滤除99.99%的颗粒物；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吸烟流量：≥120m3/小时,流量输出0～99级连续可调，延迟时间0～99秒可调，LED数字显示；</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★吸烟器操作方式具有与LEEP刀电磁感应式自启动功能，无需脚踏控制，吸烟关闭延迟时间设置可调；</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配备</w:t>
      </w:r>
      <w:r>
        <w:rPr>
          <w:rFonts w:hint="eastAsia" w:ascii="宋体" w:hAnsi="宋体" w:cs="宋体"/>
          <w:sz w:val="24"/>
        </w:rPr>
        <w:t>可消毒专用带烟道绝缘窥器</w:t>
      </w:r>
      <w:r>
        <w:rPr>
          <w:rFonts w:hint="eastAsia" w:ascii="宋体" w:hAnsi="宋体" w:cs="宋体"/>
          <w:sz w:val="24"/>
          <w:lang w:eastAsia="zh-CN"/>
        </w:rPr>
        <w:t>；</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23、本设备整机免费保修三年起。</w:t>
      </w:r>
    </w:p>
    <w:p>
      <w:pPr>
        <w:spacing w:line="420" w:lineRule="exact"/>
        <w:ind w:firstLine="480" w:firstLineChars="200"/>
        <w:rPr>
          <w:rFonts w:hint="default" w:ascii="宋体" w:hAnsi="宋体" w:cs="宋体"/>
          <w:sz w:val="24"/>
          <w:lang w:val="en-US" w:eastAsia="zh-CN"/>
        </w:rPr>
      </w:pPr>
    </w:p>
    <w:p>
      <w:pPr>
        <w:spacing w:line="420" w:lineRule="exact"/>
        <w:ind w:firstLine="480" w:firstLineChars="200"/>
        <w:rPr>
          <w:rFonts w:hint="eastAsia" w:ascii="宋体" w:hAnsi="宋体" w:cs="宋体"/>
          <w:sz w:val="24"/>
        </w:rPr>
      </w:pPr>
    </w:p>
    <w:p>
      <w:pPr>
        <w:spacing w:line="420" w:lineRule="exact"/>
        <w:ind w:firstLine="480" w:firstLineChars="200"/>
        <w:rPr>
          <w:rFonts w:hint="eastAsia" w:ascii="宋体" w:hAnsi="宋体" w:cs="宋体"/>
          <w:sz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890699"/>
    <w:rsid w:val="154446AF"/>
    <w:rsid w:val="469B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2023-11-29T08:31:00Z</dcterms:created>
  <dc:creator>Administrator</dc:creator>
  <cp:lastModifiedBy>Administrator</cp:lastModifiedBy>
  <dcterms:modified xsi:type="dcterms:W3CDTF">2023-12-11T07:09:56Z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CA2714D6641C425FA0C26B6D1EBA4DCC_13</vt:lpwstr>
  </property>
</Properties>
</file>